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AE" w:rsidRDefault="00B341AE" w:rsidP="00B341AE">
      <w:pPr>
        <w:jc w:val="center"/>
        <w:rPr>
          <w:b/>
          <w:sz w:val="24"/>
          <w:szCs w:val="24"/>
          <w:u w:val="single"/>
        </w:rPr>
      </w:pPr>
      <w:r w:rsidRPr="00B341AE">
        <w:rPr>
          <w:b/>
          <w:sz w:val="24"/>
          <w:szCs w:val="24"/>
          <w:u w:val="single"/>
        </w:rPr>
        <w:t xml:space="preserve">Office Evaluator Scope of Work </w:t>
      </w:r>
    </w:p>
    <w:p w:rsidR="00B341AE" w:rsidRPr="00B341AE" w:rsidRDefault="00B341AE" w:rsidP="00B341AE">
      <w:pPr>
        <w:jc w:val="center"/>
        <w:rPr>
          <w:b/>
          <w:sz w:val="24"/>
          <w:szCs w:val="24"/>
          <w:u w:val="single"/>
        </w:rPr>
      </w:pPr>
    </w:p>
    <w:p w:rsidR="00B341AE" w:rsidRDefault="00B341AE" w:rsidP="00B341AE">
      <w:pPr>
        <w:jc w:val="both"/>
      </w:pPr>
      <w:r>
        <w:t>The selected contractor must be familiar with OSHA, AAMOS, ASDA, ADA, and ASA safety details, and must have in-depth knowledge and comprehension of anesthesia quality standards.  The goal is to ensure that sedation practitioners in New Mexico provide their patients with the safest environment, well-functioning equipment</w:t>
      </w:r>
      <w:bookmarkStart w:id="0" w:name="_GoBack"/>
      <w:bookmarkEnd w:id="0"/>
      <w:r>
        <w:t xml:space="preserve"> and proper patient monitoring.  The Committee will assign the selected contractor to the office evaluation sites and will work with the selected vendor to ensure that the evaluations are chosen/selected evenly and assigned on a case by case basis.</w:t>
      </w:r>
    </w:p>
    <w:p w:rsidR="00B341AE" w:rsidRDefault="00B341AE" w:rsidP="00B341AE">
      <w:pPr>
        <w:jc w:val="both"/>
      </w:pPr>
      <w:r>
        <w:t xml:space="preserve">The cost for a single office evaluation shall not exceed $1,000.00.   A selected contractor will be paid up to, but no more than, $1,000.00 for conducting a single evaluation.  The $1,000.00 per evaluation fee covers the office evaluation, and any mileage and lodging expenses incurred by the selected vendor. </w:t>
      </w:r>
    </w:p>
    <w:p w:rsidR="00B341AE" w:rsidRDefault="00B341AE" w:rsidP="00B341AE">
      <w:pPr>
        <w:jc w:val="both"/>
      </w:pPr>
      <w:r>
        <w:t xml:space="preserve">Should two evaluators attend and perform one office evaluation, each evaluator may only charge $500.00 for the office evaluation. The $500.00 fee will include any mileage and lodging expenses incurred by the evaluator, for a combined total charge of $1,000.00 for that particular office evaluation.  </w:t>
      </w:r>
    </w:p>
    <w:p w:rsidR="00B341AE" w:rsidRDefault="00B341AE" w:rsidP="00B341AE">
      <w:r>
        <w:t xml:space="preserve">This contract shall not exceed $11,000.00 per fiscal year (July 1 to June 30).   If the contract is awarded to two vendors, the contract will not exceed $5,500.00 per vendor, per fiscal year.  </w:t>
      </w:r>
    </w:p>
    <w:p w:rsidR="00B341AE" w:rsidRDefault="00B341AE" w:rsidP="00B341AE">
      <w:pPr>
        <w:spacing w:after="0"/>
        <w:jc w:val="both"/>
      </w:pPr>
      <w:r>
        <w:t>Term:</w:t>
      </w:r>
    </w:p>
    <w:p w:rsidR="00B341AE" w:rsidRDefault="00B341AE" w:rsidP="00B341AE">
      <w:pPr>
        <w:spacing w:after="0"/>
        <w:jc w:val="both"/>
      </w:pPr>
      <w:r>
        <w:t>The term of this Agreement shall be for one (1) year from the date of award with the option to extend for a period of three (3) additional years, on a year-to-year basis, by mutual agreement of all parties and with the approval of the New Mexico State Purchasing Agent (SPA) at the same price, terms, and conditions stated herein. This Agreement shall not exceed four (4) years.</w:t>
      </w:r>
    </w:p>
    <w:p w:rsidR="00B341AE" w:rsidRDefault="00B341AE" w:rsidP="00B341AE">
      <w:pPr>
        <w:spacing w:after="0"/>
        <w:jc w:val="both"/>
      </w:pPr>
    </w:p>
    <w:p w:rsidR="00B341AE" w:rsidRDefault="00B341AE" w:rsidP="00B341AE">
      <w:pPr>
        <w:spacing w:after="0"/>
        <w:jc w:val="both"/>
      </w:pPr>
      <w:r>
        <w:t xml:space="preserve">Specifications: </w:t>
      </w:r>
    </w:p>
    <w:p w:rsidR="00B341AE" w:rsidRDefault="00B341AE" w:rsidP="00B341AE">
      <w:pPr>
        <w:numPr>
          <w:ilvl w:val="0"/>
          <w:numId w:val="1"/>
        </w:numPr>
        <w:spacing w:after="80" w:line="240" w:lineRule="auto"/>
        <w:rPr>
          <w:rFonts w:eastAsia="Times New Roman"/>
        </w:rPr>
      </w:pPr>
      <w:r>
        <w:rPr>
          <w:rFonts w:eastAsia="Times New Roman"/>
          <w:b/>
          <w:bCs/>
        </w:rPr>
        <w:t>Anesthesia Inspector Responsibilities Include:</w:t>
      </w:r>
    </w:p>
    <w:p w:rsidR="00B341AE" w:rsidRDefault="00B341AE" w:rsidP="00B341AE">
      <w:pPr>
        <w:numPr>
          <w:ilvl w:val="0"/>
          <w:numId w:val="1"/>
        </w:numPr>
        <w:spacing w:after="80" w:line="240" w:lineRule="auto"/>
        <w:rPr>
          <w:rFonts w:eastAsia="Times New Roman"/>
        </w:rPr>
      </w:pPr>
      <w:r>
        <w:rPr>
          <w:rFonts w:eastAsia="Times New Roman"/>
        </w:rPr>
        <w:t>Ensuring  that the office is neat, clean, and easily accessible to emergency response personnel;</w:t>
      </w:r>
    </w:p>
    <w:p w:rsidR="00B341AE" w:rsidRDefault="00B341AE" w:rsidP="00B341AE">
      <w:pPr>
        <w:numPr>
          <w:ilvl w:val="0"/>
          <w:numId w:val="1"/>
        </w:numPr>
        <w:spacing w:after="80" w:line="240" w:lineRule="auto"/>
        <w:rPr>
          <w:rFonts w:eastAsia="Times New Roman"/>
        </w:rPr>
      </w:pPr>
      <w:r>
        <w:rPr>
          <w:rFonts w:eastAsia="Times New Roman"/>
        </w:rPr>
        <w:t>Verifying the ACLS/BLS/(PALS if applicable) status of the dentist(s) and sedation support staff;</w:t>
      </w:r>
    </w:p>
    <w:p w:rsidR="00B341AE" w:rsidRDefault="00B341AE" w:rsidP="00B341AE">
      <w:pPr>
        <w:numPr>
          <w:ilvl w:val="0"/>
          <w:numId w:val="1"/>
        </w:numPr>
        <w:spacing w:after="80" w:line="240" w:lineRule="auto"/>
        <w:rPr>
          <w:rFonts w:eastAsia="Times New Roman"/>
        </w:rPr>
      </w:pPr>
      <w:r>
        <w:rPr>
          <w:rFonts w:eastAsia="Times New Roman"/>
        </w:rPr>
        <w:t>Reviewing  10 random charts to identify past sedative procedures;</w:t>
      </w:r>
    </w:p>
    <w:p w:rsidR="00B341AE" w:rsidRDefault="00B341AE" w:rsidP="00B341AE">
      <w:pPr>
        <w:spacing w:after="80" w:line="240" w:lineRule="auto"/>
        <w:ind w:left="1440"/>
      </w:pPr>
      <w:r>
        <w:t xml:space="preserve">Verifying the types of patients the provider sedates, such as body types, ages, procedures performed, medical history obtained, </w:t>
      </w:r>
      <w:proofErr w:type="gramStart"/>
      <w:r>
        <w:t>proper</w:t>
      </w:r>
      <w:proofErr w:type="gramEnd"/>
      <w:r>
        <w:t xml:space="preserve"> pre-work;</w:t>
      </w:r>
    </w:p>
    <w:p w:rsidR="00B341AE" w:rsidRDefault="00B341AE" w:rsidP="00B341AE">
      <w:pPr>
        <w:numPr>
          <w:ilvl w:val="0"/>
          <w:numId w:val="1"/>
        </w:numPr>
        <w:spacing w:after="80" w:line="240" w:lineRule="auto"/>
        <w:rPr>
          <w:rFonts w:eastAsia="Times New Roman"/>
        </w:rPr>
      </w:pPr>
      <w:r>
        <w:rPr>
          <w:rFonts w:eastAsia="Times New Roman"/>
        </w:rPr>
        <w:t>Verifying the types and proper use of the sedatives being used;</w:t>
      </w:r>
    </w:p>
    <w:p w:rsidR="00B341AE" w:rsidRDefault="00B341AE" w:rsidP="00B341AE">
      <w:pPr>
        <w:numPr>
          <w:ilvl w:val="0"/>
          <w:numId w:val="1"/>
        </w:numPr>
        <w:spacing w:after="80" w:line="240" w:lineRule="auto"/>
        <w:rPr>
          <w:rFonts w:eastAsia="Times New Roman"/>
        </w:rPr>
      </w:pPr>
      <w:r>
        <w:rPr>
          <w:rFonts w:eastAsia="Times New Roman"/>
        </w:rPr>
        <w:t>Verifying the provider and office are providing sedation for appropriate patient populations.</w:t>
      </w:r>
    </w:p>
    <w:p w:rsidR="00B341AE" w:rsidRDefault="00B341AE" w:rsidP="00B341AE">
      <w:pPr>
        <w:pStyle w:val="ListParagraph"/>
        <w:spacing w:after="0" w:line="240" w:lineRule="auto"/>
        <w:jc w:val="both"/>
      </w:pPr>
    </w:p>
    <w:p w:rsidR="00B341AE" w:rsidRDefault="00B341AE" w:rsidP="00B341AE">
      <w:pPr>
        <w:spacing w:after="80" w:line="240" w:lineRule="auto"/>
        <w:rPr>
          <w:b/>
          <w:bCs/>
        </w:rPr>
      </w:pPr>
      <w:r>
        <w:rPr>
          <w:b/>
          <w:bCs/>
        </w:rPr>
        <w:t>Responsibilities</w:t>
      </w:r>
    </w:p>
    <w:p w:rsidR="00B341AE" w:rsidRDefault="00B341AE" w:rsidP="00B341AE">
      <w:pPr>
        <w:numPr>
          <w:ilvl w:val="0"/>
          <w:numId w:val="2"/>
        </w:numPr>
        <w:spacing w:after="80" w:line="240" w:lineRule="auto"/>
        <w:rPr>
          <w:rFonts w:eastAsia="Times New Roman"/>
        </w:rPr>
      </w:pPr>
      <w:r>
        <w:rPr>
          <w:rFonts w:eastAsia="Times New Roman"/>
        </w:rPr>
        <w:t>Observations of  the procedures for staff preparation prior to patient arrival;</w:t>
      </w:r>
    </w:p>
    <w:p w:rsidR="00B341AE" w:rsidRDefault="00B341AE" w:rsidP="00B341AE">
      <w:pPr>
        <w:numPr>
          <w:ilvl w:val="1"/>
          <w:numId w:val="2"/>
        </w:numPr>
        <w:spacing w:after="80" w:line="240" w:lineRule="auto"/>
        <w:rPr>
          <w:rFonts w:eastAsia="Times New Roman"/>
        </w:rPr>
      </w:pPr>
      <w:r>
        <w:rPr>
          <w:rFonts w:eastAsia="Times New Roman"/>
        </w:rPr>
        <w:t xml:space="preserve">After patient’s arrival: NPO status verified, allergies and med </w:t>
      </w:r>
      <w:proofErr w:type="spellStart"/>
      <w:r>
        <w:rPr>
          <w:rFonts w:eastAsia="Times New Roman"/>
        </w:rPr>
        <w:t>rx</w:t>
      </w:r>
      <w:proofErr w:type="spellEnd"/>
      <w:r>
        <w:rPr>
          <w:rFonts w:eastAsia="Times New Roman"/>
        </w:rPr>
        <w:t xml:space="preserve"> documented, heart/lung sounds evaluated, airway evaluated, medications recorded, consents signed, surgery reviewed;</w:t>
      </w:r>
    </w:p>
    <w:p w:rsidR="00B341AE" w:rsidRDefault="00B341AE" w:rsidP="00B341AE">
      <w:pPr>
        <w:numPr>
          <w:ilvl w:val="1"/>
          <w:numId w:val="2"/>
        </w:numPr>
        <w:spacing w:after="80" w:line="240" w:lineRule="auto"/>
        <w:rPr>
          <w:rFonts w:eastAsia="Times New Roman"/>
        </w:rPr>
      </w:pPr>
      <w:r>
        <w:rPr>
          <w:rFonts w:eastAsia="Times New Roman"/>
        </w:rPr>
        <w:t>Operatory prepared for sedation;</w:t>
      </w:r>
    </w:p>
    <w:p w:rsidR="00B341AE" w:rsidRDefault="00B341AE" w:rsidP="00B341AE">
      <w:pPr>
        <w:numPr>
          <w:ilvl w:val="1"/>
          <w:numId w:val="2"/>
        </w:numPr>
        <w:spacing w:after="80" w:line="240" w:lineRule="auto"/>
        <w:rPr>
          <w:rFonts w:eastAsia="Times New Roman"/>
        </w:rPr>
      </w:pPr>
      <w:r>
        <w:rPr>
          <w:rFonts w:eastAsia="Times New Roman"/>
        </w:rPr>
        <w:t>Staff duties;</w:t>
      </w:r>
    </w:p>
    <w:p w:rsidR="00B341AE" w:rsidRDefault="00B341AE" w:rsidP="00B341AE">
      <w:pPr>
        <w:numPr>
          <w:ilvl w:val="0"/>
          <w:numId w:val="2"/>
        </w:numPr>
        <w:spacing w:after="80" w:line="240" w:lineRule="auto"/>
        <w:rPr>
          <w:rFonts w:eastAsia="Times New Roman"/>
        </w:rPr>
      </w:pPr>
      <w:r>
        <w:rPr>
          <w:rFonts w:eastAsia="Times New Roman"/>
        </w:rPr>
        <w:lastRenderedPageBreak/>
        <w:t>Equipment present and in good working condition (emergency batteries charged)</w:t>
      </w:r>
    </w:p>
    <w:p w:rsidR="00B341AE" w:rsidRDefault="00B341AE" w:rsidP="00B341AE">
      <w:pPr>
        <w:numPr>
          <w:ilvl w:val="1"/>
          <w:numId w:val="2"/>
        </w:numPr>
        <w:spacing w:after="80" w:line="240" w:lineRule="auto"/>
        <w:rPr>
          <w:rFonts w:eastAsia="Times New Roman"/>
        </w:rPr>
      </w:pPr>
      <w:r>
        <w:rPr>
          <w:rFonts w:eastAsia="Times New Roman"/>
        </w:rPr>
        <w:t>Emergency cart, suction, AED, airway rescue equipment, B/P, EKG, pulse oximetry, respiratory monitoring;</w:t>
      </w:r>
    </w:p>
    <w:p w:rsidR="00B341AE" w:rsidRDefault="00B341AE" w:rsidP="00B341AE">
      <w:pPr>
        <w:numPr>
          <w:ilvl w:val="0"/>
          <w:numId w:val="2"/>
        </w:numPr>
        <w:spacing w:after="80" w:line="240" w:lineRule="auto"/>
        <w:rPr>
          <w:rFonts w:eastAsia="Times New Roman"/>
        </w:rPr>
      </w:pPr>
      <w:r>
        <w:rPr>
          <w:rFonts w:eastAsia="Times New Roman"/>
        </w:rPr>
        <w:t>Appropriately sized airway equipment:</w:t>
      </w:r>
    </w:p>
    <w:p w:rsidR="00B341AE" w:rsidRDefault="00B341AE" w:rsidP="00B341AE">
      <w:pPr>
        <w:numPr>
          <w:ilvl w:val="1"/>
          <w:numId w:val="2"/>
        </w:numPr>
        <w:spacing w:after="80" w:line="240" w:lineRule="auto"/>
        <w:rPr>
          <w:rFonts w:eastAsia="Times New Roman"/>
        </w:rPr>
      </w:pPr>
      <w:r>
        <w:rPr>
          <w:rFonts w:eastAsia="Times New Roman"/>
        </w:rPr>
        <w:t>O2 tanks with delivery system</w:t>
      </w:r>
    </w:p>
    <w:p w:rsidR="00B341AE" w:rsidRDefault="00B341AE" w:rsidP="00B341AE">
      <w:pPr>
        <w:numPr>
          <w:ilvl w:val="1"/>
          <w:numId w:val="2"/>
        </w:numPr>
        <w:spacing w:after="80" w:line="240" w:lineRule="auto"/>
        <w:rPr>
          <w:rFonts w:eastAsia="Times New Roman"/>
        </w:rPr>
      </w:pPr>
      <w:r>
        <w:rPr>
          <w:rFonts w:eastAsia="Times New Roman"/>
        </w:rPr>
        <w:t>Bag valve masks (BVMs)</w:t>
      </w:r>
    </w:p>
    <w:p w:rsidR="00B341AE" w:rsidRDefault="00B341AE" w:rsidP="00B341AE">
      <w:pPr>
        <w:numPr>
          <w:ilvl w:val="1"/>
          <w:numId w:val="2"/>
        </w:numPr>
        <w:spacing w:after="80" w:line="240" w:lineRule="auto"/>
        <w:rPr>
          <w:rFonts w:eastAsia="Times New Roman"/>
        </w:rPr>
      </w:pPr>
      <w:r>
        <w:rPr>
          <w:rFonts w:eastAsia="Times New Roman"/>
        </w:rPr>
        <w:t>Nasal cannulas</w:t>
      </w:r>
    </w:p>
    <w:p w:rsidR="00B341AE" w:rsidRDefault="00B341AE" w:rsidP="00B341AE">
      <w:pPr>
        <w:numPr>
          <w:ilvl w:val="1"/>
          <w:numId w:val="2"/>
        </w:numPr>
        <w:spacing w:after="80" w:line="240" w:lineRule="auto"/>
        <w:rPr>
          <w:rFonts w:eastAsia="Times New Roman"/>
        </w:rPr>
      </w:pPr>
      <w:r>
        <w:rPr>
          <w:rFonts w:eastAsia="Times New Roman"/>
        </w:rPr>
        <w:t>ETT or LMAs</w:t>
      </w:r>
    </w:p>
    <w:p w:rsidR="00B341AE" w:rsidRDefault="00B341AE" w:rsidP="00B341AE">
      <w:pPr>
        <w:numPr>
          <w:ilvl w:val="1"/>
          <w:numId w:val="2"/>
        </w:numPr>
        <w:spacing w:after="80" w:line="240" w:lineRule="auto"/>
        <w:rPr>
          <w:rFonts w:eastAsia="Times New Roman"/>
        </w:rPr>
      </w:pPr>
      <w:r>
        <w:rPr>
          <w:rFonts w:eastAsia="Times New Roman"/>
        </w:rPr>
        <w:t>McGill’s forceps</w:t>
      </w:r>
    </w:p>
    <w:p w:rsidR="00B341AE" w:rsidRDefault="00B341AE" w:rsidP="00B341AE">
      <w:pPr>
        <w:numPr>
          <w:ilvl w:val="1"/>
          <w:numId w:val="2"/>
        </w:numPr>
        <w:spacing w:after="80" w:line="240" w:lineRule="auto"/>
        <w:rPr>
          <w:rFonts w:eastAsia="Times New Roman"/>
        </w:rPr>
      </w:pPr>
      <w:r>
        <w:rPr>
          <w:rFonts w:eastAsia="Times New Roman"/>
        </w:rPr>
        <w:t>Laryngoscope</w:t>
      </w:r>
    </w:p>
    <w:p w:rsidR="00B341AE" w:rsidRDefault="00B341AE" w:rsidP="00B341AE">
      <w:pPr>
        <w:numPr>
          <w:ilvl w:val="1"/>
          <w:numId w:val="2"/>
        </w:numPr>
        <w:spacing w:after="80" w:line="240" w:lineRule="auto"/>
        <w:rPr>
          <w:rFonts w:eastAsia="Times New Roman"/>
        </w:rPr>
      </w:pPr>
      <w:r>
        <w:rPr>
          <w:rFonts w:eastAsia="Times New Roman"/>
        </w:rPr>
        <w:t>Tracheostomy kits</w:t>
      </w:r>
    </w:p>
    <w:p w:rsidR="00B341AE" w:rsidRDefault="00B341AE" w:rsidP="00B341AE">
      <w:pPr>
        <w:numPr>
          <w:ilvl w:val="1"/>
          <w:numId w:val="2"/>
        </w:numPr>
        <w:spacing w:after="80" w:line="240" w:lineRule="auto"/>
        <w:rPr>
          <w:rFonts w:eastAsia="Times New Roman"/>
        </w:rPr>
      </w:pPr>
      <w:proofErr w:type="spellStart"/>
      <w:r>
        <w:rPr>
          <w:rFonts w:eastAsia="Times New Roman"/>
        </w:rPr>
        <w:t>Naso</w:t>
      </w:r>
      <w:proofErr w:type="spellEnd"/>
      <w:r>
        <w:rPr>
          <w:rFonts w:eastAsia="Times New Roman"/>
        </w:rPr>
        <w:t>/Oro-pharyngeal airways</w:t>
      </w:r>
    </w:p>
    <w:p w:rsidR="00B341AE" w:rsidRDefault="00B341AE" w:rsidP="00B341AE">
      <w:pPr>
        <w:numPr>
          <w:ilvl w:val="0"/>
          <w:numId w:val="2"/>
        </w:numPr>
        <w:spacing w:after="80" w:line="240" w:lineRule="auto"/>
        <w:rPr>
          <w:rFonts w:eastAsia="Times New Roman"/>
        </w:rPr>
      </w:pPr>
      <w:r>
        <w:rPr>
          <w:rFonts w:eastAsia="Times New Roman"/>
        </w:rPr>
        <w:t>Maintain records of emergency procedures, equipment information, drug log, and previous anesthetics delivered:</w:t>
      </w:r>
    </w:p>
    <w:p w:rsidR="00B341AE" w:rsidRDefault="00B341AE" w:rsidP="00B341AE">
      <w:pPr>
        <w:numPr>
          <w:ilvl w:val="0"/>
          <w:numId w:val="2"/>
        </w:numPr>
        <w:spacing w:after="80" w:line="240" w:lineRule="auto"/>
        <w:rPr>
          <w:rFonts w:eastAsia="Times New Roman"/>
        </w:rPr>
      </w:pPr>
      <w:r>
        <w:rPr>
          <w:rFonts w:eastAsia="Times New Roman"/>
        </w:rPr>
        <w:t>Inspect procedures to ensure proper infection control guidelines are being followed;</w:t>
      </w:r>
    </w:p>
    <w:p w:rsidR="00B341AE" w:rsidRDefault="00B341AE" w:rsidP="00B341AE">
      <w:pPr>
        <w:numPr>
          <w:ilvl w:val="0"/>
          <w:numId w:val="2"/>
        </w:numPr>
        <w:spacing w:after="80" w:line="240" w:lineRule="auto"/>
        <w:rPr>
          <w:rFonts w:eastAsia="Times New Roman"/>
        </w:rPr>
      </w:pPr>
      <w:r>
        <w:rPr>
          <w:rFonts w:eastAsia="Times New Roman"/>
        </w:rPr>
        <w:t>Monitor the use of equipment to ensure it is safe and well-maintained;</w:t>
      </w:r>
    </w:p>
    <w:p w:rsidR="00B341AE" w:rsidRDefault="00B341AE" w:rsidP="00B341AE">
      <w:pPr>
        <w:numPr>
          <w:ilvl w:val="0"/>
          <w:numId w:val="2"/>
        </w:numPr>
        <w:spacing w:after="80" w:line="240" w:lineRule="auto"/>
        <w:rPr>
          <w:rFonts w:eastAsia="Times New Roman"/>
        </w:rPr>
      </w:pPr>
      <w:proofErr w:type="spellStart"/>
      <w:r>
        <w:rPr>
          <w:rFonts w:eastAsia="Times New Roman"/>
        </w:rPr>
        <w:t>Fullfill</w:t>
      </w:r>
      <w:proofErr w:type="spellEnd"/>
      <w:r>
        <w:rPr>
          <w:rFonts w:eastAsia="Times New Roman"/>
        </w:rPr>
        <w:t xml:space="preserve"> the requirements of the New Mexico Board of Dental Health Care Office Anesthesia Evaluation Form;</w:t>
      </w:r>
    </w:p>
    <w:p w:rsidR="00B341AE" w:rsidRDefault="00B341AE" w:rsidP="00B341AE">
      <w:pPr>
        <w:numPr>
          <w:ilvl w:val="0"/>
          <w:numId w:val="2"/>
        </w:numPr>
        <w:spacing w:after="80" w:line="240" w:lineRule="auto"/>
        <w:rPr>
          <w:rFonts w:eastAsia="Times New Roman"/>
        </w:rPr>
      </w:pPr>
      <w:r>
        <w:rPr>
          <w:rFonts w:eastAsia="Times New Roman"/>
        </w:rPr>
        <w:t xml:space="preserve">Prepare and submit any reports required by the New Mexico Board of Dental Health Care. </w:t>
      </w:r>
    </w:p>
    <w:p w:rsidR="00B341AE" w:rsidRDefault="00B341AE" w:rsidP="00B341AE">
      <w:pPr>
        <w:spacing w:after="0" w:line="240" w:lineRule="auto"/>
        <w:jc w:val="both"/>
      </w:pPr>
    </w:p>
    <w:p w:rsidR="00B341AE" w:rsidRDefault="00B341AE" w:rsidP="00B341AE"/>
    <w:p w:rsidR="00B341AE" w:rsidRDefault="00B341AE" w:rsidP="00B341AE"/>
    <w:p w:rsidR="00754CFB" w:rsidRDefault="00754CFB"/>
    <w:sectPr w:rsidR="0075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B60"/>
    <w:multiLevelType w:val="multilevel"/>
    <w:tmpl w:val="EBC43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1369FE"/>
    <w:multiLevelType w:val="multilevel"/>
    <w:tmpl w:val="FE06C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AE"/>
    <w:rsid w:val="00754CFB"/>
    <w:rsid w:val="00B3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02B14-72C5-4B7C-A528-92378A78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A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Perea</dc:creator>
  <cp:keywords/>
  <dc:description/>
  <cp:lastModifiedBy>Roberta Perea</cp:lastModifiedBy>
  <cp:revision>1</cp:revision>
  <dcterms:created xsi:type="dcterms:W3CDTF">2017-05-25T15:34:00Z</dcterms:created>
  <dcterms:modified xsi:type="dcterms:W3CDTF">2017-05-25T15:36:00Z</dcterms:modified>
</cp:coreProperties>
</file>