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0D" w:rsidRDefault="00C0486C" w:rsidP="005A1745">
      <w:pPr>
        <w:pStyle w:val="NoSpacing"/>
        <w:rPr>
          <w:b/>
          <w:sz w:val="24"/>
          <w:szCs w:val="24"/>
        </w:rPr>
      </w:pPr>
      <w:r>
        <w:rPr>
          <w:b/>
          <w:sz w:val="24"/>
          <w:szCs w:val="24"/>
        </w:rPr>
        <w:t>June 24, 2015</w:t>
      </w:r>
    </w:p>
    <w:p w:rsidR="00C65758" w:rsidRDefault="00C65758" w:rsidP="005A1745">
      <w:pPr>
        <w:pStyle w:val="NoSpacing"/>
        <w:rPr>
          <w:b/>
          <w:sz w:val="24"/>
          <w:szCs w:val="24"/>
        </w:rPr>
      </w:pPr>
      <w:bookmarkStart w:id="0" w:name="_GoBack"/>
      <w:bookmarkEnd w:id="0"/>
    </w:p>
    <w:p w:rsidR="005A1745" w:rsidRDefault="005A1745" w:rsidP="005A1745">
      <w:pPr>
        <w:pStyle w:val="NoSpacing"/>
        <w:rPr>
          <w:b/>
          <w:sz w:val="24"/>
          <w:szCs w:val="24"/>
        </w:rPr>
      </w:pPr>
      <w:r>
        <w:rPr>
          <w:b/>
          <w:sz w:val="24"/>
          <w:szCs w:val="24"/>
        </w:rPr>
        <w:t>MEDIA RELEASE</w:t>
      </w:r>
    </w:p>
    <w:p w:rsidR="005A1745" w:rsidRDefault="005A1745" w:rsidP="005A1745">
      <w:pPr>
        <w:pStyle w:val="NoSpacing"/>
        <w:rPr>
          <w:b/>
          <w:sz w:val="24"/>
          <w:szCs w:val="24"/>
        </w:rPr>
      </w:pPr>
    </w:p>
    <w:p w:rsidR="005A1745" w:rsidRDefault="005A1745" w:rsidP="005A1745">
      <w:pPr>
        <w:pStyle w:val="NoSpacing"/>
        <w:rPr>
          <w:sz w:val="24"/>
          <w:szCs w:val="24"/>
        </w:rPr>
      </w:pPr>
      <w:r>
        <w:rPr>
          <w:b/>
          <w:sz w:val="24"/>
          <w:szCs w:val="24"/>
        </w:rPr>
        <w:t>Conference of State Bank Supervisors</w:t>
      </w:r>
    </w:p>
    <w:p w:rsidR="005A1745" w:rsidRDefault="005A1745" w:rsidP="005A1745">
      <w:pPr>
        <w:pStyle w:val="NoSpacing"/>
        <w:rPr>
          <w:sz w:val="24"/>
          <w:szCs w:val="24"/>
        </w:rPr>
      </w:pPr>
      <w:r>
        <w:rPr>
          <w:sz w:val="24"/>
          <w:szCs w:val="24"/>
        </w:rPr>
        <w:t>1129 20</w:t>
      </w:r>
      <w:r w:rsidRPr="005A1745">
        <w:rPr>
          <w:sz w:val="24"/>
          <w:szCs w:val="24"/>
          <w:vertAlign w:val="superscript"/>
        </w:rPr>
        <w:t>th</w:t>
      </w:r>
      <w:r>
        <w:rPr>
          <w:sz w:val="24"/>
          <w:szCs w:val="24"/>
        </w:rPr>
        <w:t xml:space="preserve"> Street, N.W., Ninth Floor, Washington, DC, 20036</w:t>
      </w:r>
    </w:p>
    <w:p w:rsidR="005A1745" w:rsidRDefault="005A1745" w:rsidP="005A1745">
      <w:pPr>
        <w:pStyle w:val="NoSpacing"/>
        <w:rPr>
          <w:sz w:val="24"/>
          <w:szCs w:val="24"/>
        </w:rPr>
      </w:pPr>
    </w:p>
    <w:p w:rsidR="005A1745" w:rsidRDefault="00AD4851" w:rsidP="005A1745">
      <w:pPr>
        <w:pStyle w:val="NoSpacing"/>
        <w:jc w:val="center"/>
        <w:rPr>
          <w:sz w:val="24"/>
          <w:szCs w:val="24"/>
        </w:rPr>
      </w:pPr>
      <w:r>
        <w:rPr>
          <w:b/>
          <w:sz w:val="24"/>
          <w:szCs w:val="24"/>
        </w:rPr>
        <w:t>New Mexico Financial Institutions Division Receives Certificate of Mortgage Accreditation</w:t>
      </w:r>
    </w:p>
    <w:p w:rsidR="005A1745" w:rsidRDefault="005A1745" w:rsidP="005A1745">
      <w:pPr>
        <w:pStyle w:val="NoSpacing"/>
        <w:jc w:val="center"/>
        <w:rPr>
          <w:sz w:val="24"/>
          <w:szCs w:val="24"/>
        </w:rPr>
      </w:pPr>
    </w:p>
    <w:p w:rsidR="00DC1F7A" w:rsidRDefault="00F501C5" w:rsidP="00E66D77">
      <w:pPr>
        <w:pStyle w:val="NoSpacing"/>
        <w:jc w:val="both"/>
        <w:rPr>
          <w:sz w:val="24"/>
          <w:szCs w:val="24"/>
        </w:rPr>
      </w:pPr>
      <w:r>
        <w:rPr>
          <w:sz w:val="24"/>
          <w:szCs w:val="24"/>
        </w:rPr>
        <w:t>Washington, D.C</w:t>
      </w:r>
      <w:r w:rsidR="009441AC">
        <w:rPr>
          <w:sz w:val="24"/>
          <w:szCs w:val="24"/>
        </w:rPr>
        <w:t>.</w:t>
      </w:r>
      <w:r w:rsidR="004E7C8A">
        <w:rPr>
          <w:sz w:val="24"/>
          <w:szCs w:val="24"/>
        </w:rPr>
        <w:t xml:space="preserve"> </w:t>
      </w:r>
      <w:r>
        <w:rPr>
          <w:sz w:val="24"/>
          <w:szCs w:val="24"/>
        </w:rPr>
        <w:t xml:space="preserve">— </w:t>
      </w:r>
      <w:r w:rsidR="00AD4851">
        <w:rPr>
          <w:sz w:val="24"/>
          <w:szCs w:val="24"/>
        </w:rPr>
        <w:t>The Conference of State Bank Supervisors (CSBS) and the American Association of Residential Mortgage Regulators (AARMR) announced that the New Mexico Financial Institutions Division (the Division) has received a certificate of accreditation for mortgage su</w:t>
      </w:r>
      <w:r w:rsidR="007D4036">
        <w:rPr>
          <w:sz w:val="24"/>
          <w:szCs w:val="24"/>
        </w:rPr>
        <w:t>pervision.  This accreditation certifies</w:t>
      </w:r>
      <w:r w:rsidR="00AD4851">
        <w:rPr>
          <w:sz w:val="24"/>
          <w:szCs w:val="24"/>
        </w:rPr>
        <w:t xml:space="preserve"> that the Division maintains the standards and practices in state mortgage supervision set by the C</w:t>
      </w:r>
      <w:r w:rsidR="007D4036">
        <w:rPr>
          <w:sz w:val="24"/>
          <w:szCs w:val="24"/>
        </w:rPr>
        <w:t>SBS</w:t>
      </w:r>
      <w:r w:rsidR="00C63746">
        <w:rPr>
          <w:sz w:val="24"/>
          <w:szCs w:val="24"/>
        </w:rPr>
        <w:t>/</w:t>
      </w:r>
      <w:r w:rsidR="007D4036">
        <w:rPr>
          <w:sz w:val="24"/>
          <w:szCs w:val="24"/>
        </w:rPr>
        <w:t xml:space="preserve">AARMR </w:t>
      </w:r>
      <w:r w:rsidR="00C63746">
        <w:rPr>
          <w:sz w:val="24"/>
          <w:szCs w:val="24"/>
        </w:rPr>
        <w:t xml:space="preserve">Mortgage </w:t>
      </w:r>
      <w:r w:rsidR="007D4036">
        <w:rPr>
          <w:sz w:val="24"/>
          <w:szCs w:val="24"/>
        </w:rPr>
        <w:t>Accreditation Program</w:t>
      </w:r>
      <w:r w:rsidR="00AD4851">
        <w:rPr>
          <w:sz w:val="24"/>
          <w:szCs w:val="24"/>
        </w:rPr>
        <w:t>.</w:t>
      </w:r>
    </w:p>
    <w:p w:rsidR="00AD4851" w:rsidRDefault="00AD4851" w:rsidP="00E66D77">
      <w:pPr>
        <w:pStyle w:val="NoSpacing"/>
        <w:jc w:val="both"/>
        <w:rPr>
          <w:sz w:val="24"/>
          <w:szCs w:val="24"/>
        </w:rPr>
      </w:pPr>
    </w:p>
    <w:p w:rsidR="00FA4133" w:rsidRDefault="007D4036" w:rsidP="00E66D77">
      <w:pPr>
        <w:pStyle w:val="NoSpacing"/>
        <w:jc w:val="both"/>
        <w:rPr>
          <w:sz w:val="24"/>
          <w:szCs w:val="24"/>
        </w:rPr>
      </w:pPr>
      <w:r>
        <w:rPr>
          <w:sz w:val="24"/>
          <w:szCs w:val="24"/>
        </w:rPr>
        <w:t xml:space="preserve">Cynthia Richards serves as director of the Division, a position she’s held since 2011. </w:t>
      </w:r>
      <w:r w:rsidR="00C63746">
        <w:rPr>
          <w:sz w:val="24"/>
          <w:szCs w:val="24"/>
        </w:rPr>
        <w:t xml:space="preserve"> </w:t>
      </w:r>
      <w:r>
        <w:rPr>
          <w:sz w:val="24"/>
          <w:szCs w:val="24"/>
        </w:rPr>
        <w:t xml:space="preserve">As the Director, Richards oversees </w:t>
      </w:r>
      <w:r w:rsidR="00AD4851">
        <w:rPr>
          <w:sz w:val="24"/>
          <w:szCs w:val="24"/>
        </w:rPr>
        <w:t>more than 8,300 financi</w:t>
      </w:r>
      <w:r>
        <w:rPr>
          <w:sz w:val="24"/>
          <w:szCs w:val="24"/>
        </w:rPr>
        <w:t xml:space="preserve">al institutions. </w:t>
      </w:r>
      <w:r w:rsidR="00C63746">
        <w:rPr>
          <w:sz w:val="24"/>
          <w:szCs w:val="24"/>
        </w:rPr>
        <w:t xml:space="preserve"> </w:t>
      </w:r>
      <w:r>
        <w:rPr>
          <w:sz w:val="24"/>
          <w:szCs w:val="24"/>
        </w:rPr>
        <w:t>T</w:t>
      </w:r>
      <w:r w:rsidR="00AD4851">
        <w:rPr>
          <w:sz w:val="24"/>
          <w:szCs w:val="24"/>
        </w:rPr>
        <w:t xml:space="preserve">he Division regulates </w:t>
      </w:r>
      <w:r w:rsidR="00AD4851" w:rsidRPr="00AD4851">
        <w:rPr>
          <w:sz w:val="24"/>
          <w:szCs w:val="24"/>
        </w:rPr>
        <w:t xml:space="preserve">state-chartered banks, trust companies, savings &amp; loan, credit unions, mortgage loan companies, small loan companies, and escrow companies. </w:t>
      </w:r>
      <w:r w:rsidR="00C63746">
        <w:rPr>
          <w:sz w:val="24"/>
          <w:szCs w:val="24"/>
        </w:rPr>
        <w:t xml:space="preserve"> </w:t>
      </w:r>
      <w:r w:rsidR="00AD4851" w:rsidRPr="00AD4851">
        <w:rPr>
          <w:sz w:val="24"/>
          <w:szCs w:val="24"/>
        </w:rPr>
        <w:t>The Division also licenses other financial establishments such as small loan companies, collection agencies, mortgage firms and escrows.</w:t>
      </w:r>
      <w:r w:rsidR="00AD4851">
        <w:rPr>
          <w:sz w:val="24"/>
          <w:szCs w:val="24"/>
        </w:rPr>
        <w:t xml:space="preserve"> </w:t>
      </w:r>
    </w:p>
    <w:p w:rsidR="00FA4133" w:rsidRDefault="00FA4133" w:rsidP="00E66D77">
      <w:pPr>
        <w:pStyle w:val="NoSpacing"/>
        <w:jc w:val="both"/>
        <w:rPr>
          <w:sz w:val="24"/>
          <w:szCs w:val="24"/>
        </w:rPr>
      </w:pPr>
    </w:p>
    <w:p w:rsidR="00AD4851" w:rsidRDefault="00FA4133" w:rsidP="00E66D77">
      <w:pPr>
        <w:pStyle w:val="NoSpacing"/>
        <w:jc w:val="both"/>
        <w:rPr>
          <w:sz w:val="24"/>
          <w:szCs w:val="24"/>
        </w:rPr>
      </w:pPr>
      <w:r>
        <w:rPr>
          <w:sz w:val="24"/>
          <w:szCs w:val="24"/>
        </w:rPr>
        <w:t xml:space="preserve">“Congratulations to Director Richards and her staff for meeting the standards required to achieve </w:t>
      </w:r>
      <w:r w:rsidR="00C63746">
        <w:rPr>
          <w:sz w:val="24"/>
          <w:szCs w:val="24"/>
        </w:rPr>
        <w:t>M</w:t>
      </w:r>
      <w:r w:rsidR="00BD50DF">
        <w:rPr>
          <w:sz w:val="24"/>
          <w:szCs w:val="24"/>
        </w:rPr>
        <w:t xml:space="preserve">ortgage </w:t>
      </w:r>
      <w:r w:rsidR="00C63746">
        <w:rPr>
          <w:sz w:val="24"/>
          <w:szCs w:val="24"/>
        </w:rPr>
        <w:t>A</w:t>
      </w:r>
      <w:r>
        <w:rPr>
          <w:sz w:val="24"/>
          <w:szCs w:val="24"/>
        </w:rPr>
        <w:t>ccreditation,” said CSBS President and CEO John W. Ryan</w:t>
      </w:r>
      <w:r w:rsidR="007D4036">
        <w:rPr>
          <w:sz w:val="24"/>
          <w:szCs w:val="24"/>
        </w:rPr>
        <w:t xml:space="preserve"> and AARMR President Rod Carnes in a joint statement</w:t>
      </w:r>
      <w:r>
        <w:rPr>
          <w:sz w:val="24"/>
          <w:szCs w:val="24"/>
        </w:rPr>
        <w:t xml:space="preserve">. </w:t>
      </w:r>
      <w:r w:rsidR="00AD4851">
        <w:rPr>
          <w:sz w:val="24"/>
          <w:szCs w:val="24"/>
        </w:rPr>
        <w:t xml:space="preserve"> </w:t>
      </w:r>
      <w:r>
        <w:rPr>
          <w:sz w:val="24"/>
          <w:szCs w:val="24"/>
        </w:rPr>
        <w:t>“</w:t>
      </w:r>
      <w:r w:rsidRPr="00FA4133">
        <w:rPr>
          <w:sz w:val="24"/>
          <w:szCs w:val="24"/>
        </w:rPr>
        <w:t xml:space="preserve">By receiving this mortgage accreditation, </w:t>
      </w:r>
      <w:r>
        <w:rPr>
          <w:sz w:val="24"/>
          <w:szCs w:val="24"/>
        </w:rPr>
        <w:t>Director Richards</w:t>
      </w:r>
      <w:r w:rsidRPr="00FA4133">
        <w:rPr>
          <w:sz w:val="24"/>
          <w:szCs w:val="24"/>
        </w:rPr>
        <w:t xml:space="preserve"> and h</w:t>
      </w:r>
      <w:r>
        <w:rPr>
          <w:sz w:val="24"/>
          <w:szCs w:val="24"/>
        </w:rPr>
        <w:t>er</w:t>
      </w:r>
      <w:r w:rsidRPr="00FA4133">
        <w:rPr>
          <w:sz w:val="24"/>
          <w:szCs w:val="24"/>
        </w:rPr>
        <w:t xml:space="preserve"> talented team have demonstrated their commitment to superior supervision of the residential mor</w:t>
      </w:r>
      <w:r>
        <w:rPr>
          <w:sz w:val="24"/>
          <w:szCs w:val="24"/>
        </w:rPr>
        <w:t>tgage industry in the state of New Mexico</w:t>
      </w:r>
      <w:r w:rsidRPr="00FA4133">
        <w:rPr>
          <w:sz w:val="24"/>
          <w:szCs w:val="24"/>
        </w:rPr>
        <w:t>.”</w:t>
      </w:r>
    </w:p>
    <w:p w:rsidR="00FA4133" w:rsidRDefault="00FA4133" w:rsidP="00E66D77">
      <w:pPr>
        <w:pStyle w:val="NoSpacing"/>
        <w:jc w:val="both"/>
        <w:rPr>
          <w:sz w:val="24"/>
          <w:szCs w:val="24"/>
        </w:rPr>
      </w:pPr>
    </w:p>
    <w:p w:rsidR="00FA4133" w:rsidRDefault="00FA4133" w:rsidP="00E66D77">
      <w:pPr>
        <w:pStyle w:val="NoSpacing"/>
        <w:jc w:val="both"/>
        <w:rPr>
          <w:sz w:val="24"/>
          <w:szCs w:val="24"/>
        </w:rPr>
      </w:pPr>
      <w:r w:rsidRPr="00FA4133">
        <w:rPr>
          <w:sz w:val="24"/>
          <w:szCs w:val="24"/>
        </w:rPr>
        <w:t xml:space="preserve">To achieve mortgage accreditation, state agencies must undergo a voluntary comprehensive review of the CSBS and AARMR accreditation team. </w:t>
      </w:r>
      <w:r w:rsidR="00C63746">
        <w:rPr>
          <w:sz w:val="24"/>
          <w:szCs w:val="24"/>
        </w:rPr>
        <w:t xml:space="preserve"> </w:t>
      </w:r>
      <w:r w:rsidRPr="00FA4133">
        <w:rPr>
          <w:sz w:val="24"/>
          <w:szCs w:val="24"/>
        </w:rPr>
        <w:t xml:space="preserve">The accreditation process begins with the completion of an extensive self-evaluation questionnaire on all department operations, including administration and finance, personnel, training, examination, supervision, and legislative powers. </w:t>
      </w:r>
      <w:r w:rsidR="00C63746">
        <w:rPr>
          <w:sz w:val="24"/>
          <w:szCs w:val="24"/>
        </w:rPr>
        <w:t xml:space="preserve"> </w:t>
      </w:r>
      <w:r w:rsidRPr="00FA4133">
        <w:rPr>
          <w:sz w:val="24"/>
          <w:szCs w:val="24"/>
        </w:rPr>
        <w:t>Next, an external review team comprised of veteran state regulators performs an on-site review and presents its findings to an audit team and to the Performance Standards Committee, the members then vote on the reports of the review team and the audit team.</w:t>
      </w:r>
    </w:p>
    <w:p w:rsidR="00334A6A" w:rsidRDefault="00334A6A" w:rsidP="005A1745">
      <w:pPr>
        <w:pStyle w:val="NoSpacing"/>
        <w:jc w:val="both"/>
        <w:rPr>
          <w:sz w:val="24"/>
          <w:szCs w:val="24"/>
        </w:rPr>
      </w:pPr>
    </w:p>
    <w:p w:rsidR="005A1745" w:rsidRDefault="005A1745" w:rsidP="005A1745">
      <w:pPr>
        <w:pStyle w:val="NoSpacing"/>
        <w:jc w:val="center"/>
        <w:rPr>
          <w:sz w:val="24"/>
          <w:szCs w:val="24"/>
        </w:rPr>
      </w:pPr>
      <w:r>
        <w:rPr>
          <w:sz w:val="24"/>
          <w:szCs w:val="24"/>
        </w:rPr>
        <w:t>#</w:t>
      </w:r>
      <w:r>
        <w:rPr>
          <w:sz w:val="24"/>
          <w:szCs w:val="24"/>
        </w:rPr>
        <w:tab/>
        <w:t>#</w:t>
      </w:r>
      <w:r>
        <w:rPr>
          <w:sz w:val="24"/>
          <w:szCs w:val="24"/>
        </w:rPr>
        <w:tab/>
        <w:t>#</w:t>
      </w:r>
    </w:p>
    <w:p w:rsidR="005A1745" w:rsidRDefault="005A1745" w:rsidP="005A1745">
      <w:pPr>
        <w:pStyle w:val="NoSpacing"/>
        <w:jc w:val="center"/>
        <w:rPr>
          <w:sz w:val="24"/>
          <w:szCs w:val="24"/>
        </w:rPr>
      </w:pPr>
    </w:p>
    <w:p w:rsidR="006E54C5" w:rsidRDefault="006E54C5" w:rsidP="005A1745">
      <w:pPr>
        <w:pStyle w:val="NoSpacing"/>
        <w:jc w:val="both"/>
        <w:rPr>
          <w:rFonts w:cstheme="minorHAnsi"/>
          <w:b/>
        </w:rPr>
      </w:pPr>
    </w:p>
    <w:p w:rsidR="006E54C5" w:rsidRDefault="006E54C5" w:rsidP="005A1745">
      <w:pPr>
        <w:pStyle w:val="NoSpacing"/>
        <w:jc w:val="both"/>
        <w:rPr>
          <w:rFonts w:cstheme="minorHAnsi"/>
          <w:b/>
        </w:rPr>
      </w:pPr>
    </w:p>
    <w:p w:rsidR="006E54C5" w:rsidRDefault="006E54C5" w:rsidP="005A1745">
      <w:pPr>
        <w:pStyle w:val="NoSpacing"/>
        <w:jc w:val="both"/>
        <w:rPr>
          <w:rFonts w:cstheme="minorHAnsi"/>
          <w:b/>
        </w:rPr>
      </w:pPr>
    </w:p>
    <w:p w:rsidR="005A1745" w:rsidRPr="0006593F" w:rsidRDefault="005A1745" w:rsidP="005A1745">
      <w:pPr>
        <w:pStyle w:val="NoSpacing"/>
        <w:jc w:val="both"/>
        <w:rPr>
          <w:rFonts w:cstheme="minorHAnsi"/>
        </w:rPr>
      </w:pPr>
      <w:r w:rsidRPr="0006593F">
        <w:rPr>
          <w:rFonts w:cstheme="minorHAnsi"/>
          <w:b/>
        </w:rPr>
        <w:t>Media Contacts:</w:t>
      </w:r>
      <w:r w:rsidRPr="0006593F">
        <w:rPr>
          <w:rFonts w:cstheme="minorHAnsi"/>
        </w:rPr>
        <w:t xml:space="preserve">  </w:t>
      </w:r>
    </w:p>
    <w:p w:rsidR="00617B39" w:rsidRPr="0006593F" w:rsidRDefault="00617B39" w:rsidP="00617B39">
      <w:pPr>
        <w:pStyle w:val="NoSpacing"/>
        <w:jc w:val="both"/>
        <w:rPr>
          <w:rFonts w:cstheme="minorHAnsi"/>
        </w:rPr>
      </w:pPr>
      <w:r w:rsidRPr="0006593F">
        <w:rPr>
          <w:rFonts w:cstheme="minorHAnsi"/>
        </w:rPr>
        <w:lastRenderedPageBreak/>
        <w:t xml:space="preserve">Catherine Woody, </w:t>
      </w:r>
      <w:r>
        <w:rPr>
          <w:rFonts w:cstheme="minorHAnsi"/>
        </w:rPr>
        <w:t xml:space="preserve">Vice President of Media and Industry </w:t>
      </w:r>
      <w:r w:rsidR="002037E2">
        <w:rPr>
          <w:rFonts w:cstheme="minorHAnsi"/>
        </w:rPr>
        <w:t>Relations</w:t>
      </w:r>
      <w:r w:rsidRPr="0006593F">
        <w:rPr>
          <w:rFonts w:cstheme="minorHAnsi"/>
        </w:rPr>
        <w:t xml:space="preserve">, </w:t>
      </w:r>
      <w:hyperlink r:id="rId7" w:history="1">
        <w:r w:rsidRPr="0006593F">
          <w:rPr>
            <w:rStyle w:val="Hyperlink"/>
            <w:rFonts w:cstheme="minorHAnsi"/>
          </w:rPr>
          <w:t>cwoody@csbs.org</w:t>
        </w:r>
      </w:hyperlink>
      <w:r w:rsidRPr="0006593F">
        <w:rPr>
          <w:rFonts w:cstheme="minorHAnsi"/>
        </w:rPr>
        <w:t xml:space="preserve"> or 202.728.5733</w:t>
      </w:r>
    </w:p>
    <w:p w:rsidR="00617B39" w:rsidRDefault="00617B39" w:rsidP="00617B39">
      <w:pPr>
        <w:pStyle w:val="NoSpacing"/>
        <w:jc w:val="both"/>
        <w:rPr>
          <w:rFonts w:cstheme="minorHAnsi"/>
        </w:rPr>
      </w:pPr>
      <w:r w:rsidRPr="0006593F">
        <w:rPr>
          <w:rFonts w:cstheme="minorHAnsi"/>
        </w:rPr>
        <w:t xml:space="preserve">Rockhelle Johnson, </w:t>
      </w:r>
      <w:r>
        <w:rPr>
          <w:rFonts w:cstheme="minorHAnsi"/>
        </w:rPr>
        <w:t xml:space="preserve">Senior </w:t>
      </w:r>
      <w:r w:rsidR="00F26681">
        <w:rPr>
          <w:rFonts w:cstheme="minorHAnsi"/>
        </w:rPr>
        <w:t xml:space="preserve">Manager, </w:t>
      </w:r>
      <w:r w:rsidRPr="0006593F">
        <w:rPr>
          <w:rFonts w:cstheme="minorHAnsi"/>
        </w:rPr>
        <w:t xml:space="preserve">Communications, </w:t>
      </w:r>
      <w:hyperlink r:id="rId8" w:history="1">
        <w:r w:rsidRPr="0006593F">
          <w:rPr>
            <w:rStyle w:val="Hyperlink"/>
            <w:rFonts w:cstheme="minorHAnsi"/>
          </w:rPr>
          <w:t>rjohnson@csbs.org</w:t>
        </w:r>
      </w:hyperlink>
      <w:r w:rsidRPr="0006593F">
        <w:rPr>
          <w:rFonts w:cstheme="minorHAnsi"/>
        </w:rPr>
        <w:t xml:space="preserve"> or 202.407.7156</w:t>
      </w:r>
    </w:p>
    <w:p w:rsidR="00F26681" w:rsidRPr="00664C93" w:rsidRDefault="00F26681" w:rsidP="00F26681">
      <w:pPr>
        <w:pStyle w:val="NoSpacing"/>
        <w:jc w:val="both"/>
        <w:rPr>
          <w:rFonts w:ascii="Calibri" w:hAnsi="Calibri"/>
        </w:rPr>
      </w:pPr>
      <w:r>
        <w:rPr>
          <w:rFonts w:ascii="Calibri" w:hAnsi="Calibri"/>
        </w:rPr>
        <w:t xml:space="preserve">Matt Longacre, Manager, Communications, </w:t>
      </w:r>
      <w:hyperlink r:id="rId9" w:history="1">
        <w:r w:rsidR="004E6957" w:rsidRPr="004F3A39">
          <w:rPr>
            <w:rStyle w:val="Hyperlink"/>
            <w:rFonts w:ascii="Calibri" w:hAnsi="Calibri"/>
          </w:rPr>
          <w:t>mlongacre@csbs.org</w:t>
        </w:r>
      </w:hyperlink>
      <w:r>
        <w:rPr>
          <w:rFonts w:ascii="Calibri" w:hAnsi="Calibri"/>
        </w:rPr>
        <w:t xml:space="preserve"> or 202.803.8091</w:t>
      </w:r>
    </w:p>
    <w:p w:rsidR="00F26681" w:rsidRPr="0006593F" w:rsidRDefault="00F26681" w:rsidP="00617B39">
      <w:pPr>
        <w:pStyle w:val="NoSpacing"/>
        <w:jc w:val="both"/>
        <w:rPr>
          <w:rFonts w:cstheme="minorHAnsi"/>
        </w:rPr>
      </w:pPr>
    </w:p>
    <w:p w:rsidR="00617B39" w:rsidRPr="0006593F" w:rsidRDefault="00617B39" w:rsidP="00617B39">
      <w:pPr>
        <w:pStyle w:val="NoSpacing"/>
        <w:jc w:val="both"/>
        <w:rPr>
          <w:rFonts w:cstheme="minorHAnsi"/>
          <w:i/>
        </w:rPr>
      </w:pPr>
    </w:p>
    <w:p w:rsidR="004F5955" w:rsidRDefault="004F5955" w:rsidP="004F5955">
      <w:pPr>
        <w:pStyle w:val="NoSpacing"/>
        <w:jc w:val="both"/>
        <w:rPr>
          <w:i/>
        </w:rPr>
      </w:pPr>
      <w:r>
        <w:rPr>
          <w:i/>
        </w:rPr>
        <w:t>The Conference of State Bank Supervisors (CSBS) is the nationwide organization of banking regulators from all 50 states, the District of Columbia, Guam, Puerto Rico, and the U.S. Virgin Islands.  State banking</w:t>
      </w:r>
      <w:r w:rsidR="0052778D">
        <w:rPr>
          <w:i/>
        </w:rPr>
        <w:t xml:space="preserve"> regulators supervise approximately 5,0</w:t>
      </w:r>
      <w:r>
        <w:rPr>
          <w:i/>
        </w:rPr>
        <w:t>00 state</w:t>
      </w:r>
      <w:r>
        <w:rPr>
          <w:rFonts w:cs="Cambria Math"/>
          <w:i/>
        </w:rPr>
        <w:t>‐</w:t>
      </w:r>
      <w:r>
        <w:rPr>
          <w:i/>
        </w:rPr>
        <w:t>chartered financial institutions.  Further, most state banking departments also regulate a variety of non-bank financial services providers, including mortgage lenders.  For more than a century, CSBS has given state supervisors a national forum to coordinate supervision of their regulated entities and to develop regulatory policy.  CSBS also provides training to state banking and financial regulators and represents its members before Congress and the federal financial regulatory agencies.</w:t>
      </w:r>
    </w:p>
    <w:p w:rsidR="00617B39" w:rsidRDefault="00617B39" w:rsidP="00617B39">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Default="000D7038" w:rsidP="005A1745">
      <w:pPr>
        <w:pStyle w:val="NoSpacing"/>
        <w:jc w:val="both"/>
        <w:rPr>
          <w:rFonts w:cstheme="minorHAnsi"/>
          <w:i/>
        </w:rPr>
      </w:pPr>
    </w:p>
    <w:p w:rsidR="000D7038" w:rsidRPr="0006593F" w:rsidRDefault="000D7038" w:rsidP="005A1745">
      <w:pPr>
        <w:pStyle w:val="NoSpacing"/>
        <w:jc w:val="both"/>
        <w:rPr>
          <w:rFonts w:cstheme="minorHAnsi"/>
          <w:i/>
        </w:rPr>
      </w:pPr>
    </w:p>
    <w:sectPr w:rsidR="000D7038" w:rsidRPr="0006593F" w:rsidSect="000D7038">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4C" w:rsidRDefault="0082544C" w:rsidP="004E21AC">
      <w:pPr>
        <w:spacing w:after="0" w:line="240" w:lineRule="auto"/>
      </w:pPr>
      <w:r>
        <w:separator/>
      </w:r>
    </w:p>
  </w:endnote>
  <w:endnote w:type="continuationSeparator" w:id="0">
    <w:p w:rsidR="0082544C" w:rsidRDefault="0082544C" w:rsidP="004E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xury Platinum">
    <w:altName w:val="Arial"/>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46" w:rsidRDefault="00756046" w:rsidP="00756046">
    <w:pPr>
      <w:pStyle w:val="Footer"/>
      <w:jc w:val="center"/>
      <w:rPr>
        <w:rFonts w:ascii="Luxury Platinum" w:hAnsi="Luxury Platinum"/>
        <w:color w:val="5C6F7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8" w:rsidRPr="00CE765F" w:rsidRDefault="000D7038" w:rsidP="000D7038">
    <w:pPr>
      <w:pStyle w:val="Footer"/>
      <w:jc w:val="center"/>
      <w:rPr>
        <w:rFonts w:ascii="Luxury Platinum" w:hAnsi="Luxury Platinum"/>
        <w:color w:val="5C6F7C"/>
        <w:sz w:val="20"/>
        <w:szCs w:val="20"/>
      </w:rPr>
    </w:pPr>
    <w:r w:rsidRPr="00CE765F">
      <w:rPr>
        <w:rFonts w:ascii="Luxury Platinum" w:hAnsi="Luxury Platinum"/>
        <w:color w:val="5C6F7C"/>
        <w:sz w:val="20"/>
        <w:szCs w:val="20"/>
      </w:rPr>
      <w:t>1129 20</w:t>
    </w:r>
    <w:r w:rsidRPr="00CE765F">
      <w:rPr>
        <w:rFonts w:ascii="Luxury Platinum" w:hAnsi="Luxury Platinum"/>
        <w:color w:val="5C6F7C"/>
        <w:sz w:val="20"/>
        <w:szCs w:val="20"/>
        <w:vertAlign w:val="superscript"/>
      </w:rPr>
      <w:t>th</w:t>
    </w:r>
    <w:r w:rsidRPr="00CE765F">
      <w:rPr>
        <w:rFonts w:ascii="Luxury Platinum" w:hAnsi="Luxury Platinum"/>
        <w:color w:val="5C6F7C"/>
        <w:sz w:val="20"/>
        <w:szCs w:val="20"/>
      </w:rPr>
      <w:t xml:space="preserve"> Street, N.W. </w:t>
    </w:r>
    <w:r w:rsidRPr="00A2454A">
      <w:rPr>
        <w:rFonts w:ascii="Arial" w:hAnsi="Arial" w:cs="Arial"/>
        <w:color w:val="5C6F7C"/>
        <w:sz w:val="16"/>
        <w:szCs w:val="20"/>
      </w:rPr>
      <w:t>•</w:t>
    </w:r>
    <w:r w:rsidRPr="00CE765F">
      <w:rPr>
        <w:rFonts w:ascii="Luxury Platinum" w:hAnsi="Luxury Platinum"/>
        <w:color w:val="5C6F7C"/>
        <w:sz w:val="20"/>
        <w:szCs w:val="20"/>
      </w:rPr>
      <w:t xml:space="preserve"> Ninth Floor </w:t>
    </w:r>
    <w:r w:rsidRPr="00A2454A">
      <w:rPr>
        <w:rFonts w:ascii="Arial" w:hAnsi="Arial" w:cs="Arial"/>
        <w:color w:val="5C6F7C"/>
        <w:sz w:val="16"/>
        <w:szCs w:val="20"/>
      </w:rPr>
      <w:t>•</w:t>
    </w:r>
    <w:r w:rsidRPr="00A2454A">
      <w:rPr>
        <w:rFonts w:ascii="Luxury Platinum" w:hAnsi="Luxury Platinum"/>
        <w:color w:val="5C6F7C"/>
        <w:sz w:val="16"/>
        <w:szCs w:val="20"/>
      </w:rPr>
      <w:t xml:space="preserve"> </w:t>
    </w:r>
    <w:r w:rsidRPr="00CE765F">
      <w:rPr>
        <w:rFonts w:ascii="Luxury Platinum" w:hAnsi="Luxury Platinum"/>
        <w:color w:val="5C6F7C"/>
        <w:sz w:val="20"/>
        <w:szCs w:val="20"/>
      </w:rPr>
      <w:t xml:space="preserve">Washington, DC </w:t>
    </w:r>
    <w:r w:rsidRPr="00A2454A">
      <w:rPr>
        <w:rFonts w:ascii="Arial" w:hAnsi="Arial" w:cs="Arial"/>
        <w:color w:val="5C6F7C"/>
        <w:sz w:val="16"/>
        <w:szCs w:val="20"/>
      </w:rPr>
      <w:t>•</w:t>
    </w:r>
    <w:r w:rsidRPr="00CE765F">
      <w:rPr>
        <w:rFonts w:ascii="Luxury Platinum" w:hAnsi="Luxury Platinum"/>
        <w:color w:val="5C6F7C"/>
        <w:sz w:val="20"/>
        <w:szCs w:val="20"/>
      </w:rPr>
      <w:t xml:space="preserve"> 20036 </w:t>
    </w:r>
  </w:p>
  <w:p w:rsidR="000D7038" w:rsidRPr="00CE765F" w:rsidRDefault="00C65758" w:rsidP="000D7038">
    <w:pPr>
      <w:pStyle w:val="Footer"/>
      <w:jc w:val="center"/>
      <w:rPr>
        <w:rFonts w:ascii="Luxury Platinum" w:hAnsi="Luxury Platinum"/>
        <w:color w:val="5C6F7C"/>
        <w:sz w:val="20"/>
        <w:szCs w:val="20"/>
      </w:rPr>
    </w:pPr>
    <w:hyperlink r:id="rId1" w:history="1">
      <w:r w:rsidR="000D7038" w:rsidRPr="00CE765F">
        <w:rPr>
          <w:rStyle w:val="Hyperlink"/>
          <w:rFonts w:ascii="Luxury Platinum" w:hAnsi="Luxury Platinum"/>
          <w:color w:val="5C6F7C"/>
          <w:sz w:val="20"/>
          <w:szCs w:val="20"/>
        </w:rPr>
        <w:t>www.csbs.org</w:t>
      </w:r>
    </w:hyperlink>
    <w:r w:rsidR="000D7038" w:rsidRPr="00CE765F">
      <w:rPr>
        <w:rFonts w:ascii="Luxury Platinum" w:hAnsi="Luxury Platinum"/>
        <w:color w:val="5C6F7C"/>
        <w:sz w:val="20"/>
        <w:szCs w:val="20"/>
      </w:rPr>
      <w:t xml:space="preserve"> </w:t>
    </w:r>
    <w:r w:rsidR="000D7038" w:rsidRPr="00A2454A">
      <w:rPr>
        <w:rFonts w:ascii="Arial" w:hAnsi="Arial" w:cs="Arial"/>
        <w:color w:val="5C6F7C"/>
        <w:sz w:val="16"/>
        <w:szCs w:val="20"/>
      </w:rPr>
      <w:t>•</w:t>
    </w:r>
    <w:r w:rsidR="000D7038" w:rsidRPr="00CE765F">
      <w:rPr>
        <w:rFonts w:ascii="Luxury Platinum" w:hAnsi="Luxury Platinum"/>
        <w:color w:val="5C6F7C"/>
        <w:sz w:val="20"/>
        <w:szCs w:val="20"/>
      </w:rPr>
      <w:t xml:space="preserve"> 202-296-2840 </w:t>
    </w:r>
    <w:r w:rsidR="000D7038" w:rsidRPr="00A2454A">
      <w:rPr>
        <w:rFonts w:ascii="Arial" w:hAnsi="Arial" w:cs="Arial"/>
        <w:color w:val="5C6F7C"/>
        <w:sz w:val="16"/>
        <w:szCs w:val="20"/>
      </w:rPr>
      <w:t>•</w:t>
    </w:r>
    <w:r w:rsidR="000D7038" w:rsidRPr="00CE765F">
      <w:rPr>
        <w:rFonts w:ascii="Luxury Platinum" w:hAnsi="Luxury Platinum"/>
        <w:color w:val="5C6F7C"/>
        <w:sz w:val="20"/>
        <w:szCs w:val="20"/>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4C" w:rsidRDefault="0082544C" w:rsidP="004E21AC">
      <w:pPr>
        <w:spacing w:after="0" w:line="240" w:lineRule="auto"/>
      </w:pPr>
      <w:r>
        <w:separator/>
      </w:r>
    </w:p>
  </w:footnote>
  <w:footnote w:type="continuationSeparator" w:id="0">
    <w:p w:rsidR="0082544C" w:rsidRDefault="0082544C" w:rsidP="004E2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38" w:rsidRDefault="000D7038">
    <w:pPr>
      <w:pStyle w:val="Header"/>
    </w:pPr>
    <w:r w:rsidRPr="000D7038">
      <w:rPr>
        <w:noProof/>
      </w:rPr>
      <w:drawing>
        <wp:inline distT="0" distB="0" distL="0" distR="0">
          <wp:extent cx="3688994" cy="727100"/>
          <wp:effectExtent l="19050" t="0" r="6706" b="0"/>
          <wp:docPr id="1" name="Picture 3" descr="P:\COMMUNICATIONS\COMMUNICATIONS 2011\Logo\FINAL LOGO\CSBS logo files\LOGOandName\RGB\CSBS_logonam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COMMUNICATIONS 2011\Logo\FINAL LOGO\CSBS logo files\LOGOandName\RGB\CSBS_logoname_RGB.jpg"/>
                  <pic:cNvPicPr>
                    <a:picLocks noChangeAspect="1" noChangeArrowheads="1"/>
                  </pic:cNvPicPr>
                </pic:nvPicPr>
                <pic:blipFill>
                  <a:blip r:embed="rId1"/>
                  <a:srcRect/>
                  <a:stretch>
                    <a:fillRect/>
                  </a:stretch>
                </pic:blipFill>
                <pic:spPr bwMode="auto">
                  <a:xfrm>
                    <a:off x="0" y="0"/>
                    <a:ext cx="3688994" cy="727100"/>
                  </a:xfrm>
                  <a:prstGeom prst="rect">
                    <a:avLst/>
                  </a:prstGeom>
                  <a:noFill/>
                  <a:ln w="9525">
                    <a:noFill/>
                    <a:miter lim="800000"/>
                    <a:headEnd/>
                    <a:tailEnd/>
                  </a:ln>
                </pic:spPr>
              </pic:pic>
            </a:graphicData>
          </a:graphic>
        </wp:inline>
      </w:drawing>
    </w:r>
  </w:p>
  <w:p w:rsidR="000D7038" w:rsidRDefault="000D7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762AB"/>
    <w:multiLevelType w:val="hybridMultilevel"/>
    <w:tmpl w:val="FE6E7366"/>
    <w:lvl w:ilvl="0" w:tplc="3EEA0B6E">
      <w:start w:val="112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AC"/>
    <w:rsid w:val="000219A0"/>
    <w:rsid w:val="0006043C"/>
    <w:rsid w:val="000C12B9"/>
    <w:rsid w:val="000C2117"/>
    <w:rsid w:val="000D7038"/>
    <w:rsid w:val="002037E2"/>
    <w:rsid w:val="00220973"/>
    <w:rsid w:val="00292C42"/>
    <w:rsid w:val="002C6A89"/>
    <w:rsid w:val="002E4C90"/>
    <w:rsid w:val="003228D8"/>
    <w:rsid w:val="00334A6A"/>
    <w:rsid w:val="00365D99"/>
    <w:rsid w:val="00391BF8"/>
    <w:rsid w:val="004A436C"/>
    <w:rsid w:val="004E21AC"/>
    <w:rsid w:val="004E6957"/>
    <w:rsid w:val="004E7C8A"/>
    <w:rsid w:val="004F5955"/>
    <w:rsid w:val="0052778D"/>
    <w:rsid w:val="005409A7"/>
    <w:rsid w:val="005420D9"/>
    <w:rsid w:val="005A1745"/>
    <w:rsid w:val="005F7658"/>
    <w:rsid w:val="00617B39"/>
    <w:rsid w:val="00666C86"/>
    <w:rsid w:val="006E3EB1"/>
    <w:rsid w:val="006E54C5"/>
    <w:rsid w:val="0071330D"/>
    <w:rsid w:val="00732CCD"/>
    <w:rsid w:val="00756046"/>
    <w:rsid w:val="00763B93"/>
    <w:rsid w:val="007D4036"/>
    <w:rsid w:val="007F1139"/>
    <w:rsid w:val="0082544C"/>
    <w:rsid w:val="008E72ED"/>
    <w:rsid w:val="0094333C"/>
    <w:rsid w:val="009441AC"/>
    <w:rsid w:val="009B5182"/>
    <w:rsid w:val="009C54ED"/>
    <w:rsid w:val="00A3182E"/>
    <w:rsid w:val="00A84BE8"/>
    <w:rsid w:val="00A97ABF"/>
    <w:rsid w:val="00AC458A"/>
    <w:rsid w:val="00AD4851"/>
    <w:rsid w:val="00B60160"/>
    <w:rsid w:val="00BA23A7"/>
    <w:rsid w:val="00BA3044"/>
    <w:rsid w:val="00BA451A"/>
    <w:rsid w:val="00BB3921"/>
    <w:rsid w:val="00BD50DF"/>
    <w:rsid w:val="00C0486C"/>
    <w:rsid w:val="00C63746"/>
    <w:rsid w:val="00C65758"/>
    <w:rsid w:val="00C776A8"/>
    <w:rsid w:val="00C94141"/>
    <w:rsid w:val="00CE7AAA"/>
    <w:rsid w:val="00D639AD"/>
    <w:rsid w:val="00DC1F7A"/>
    <w:rsid w:val="00E66D77"/>
    <w:rsid w:val="00EF11CC"/>
    <w:rsid w:val="00F26681"/>
    <w:rsid w:val="00F501C5"/>
    <w:rsid w:val="00F8207A"/>
    <w:rsid w:val="00F857CC"/>
    <w:rsid w:val="00FA4133"/>
    <w:rsid w:val="00FA422F"/>
    <w:rsid w:val="00FA45B5"/>
    <w:rsid w:val="00FF6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AAA8AF-C7B3-4395-A34E-BDD9671F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AC"/>
  </w:style>
  <w:style w:type="paragraph" w:styleId="Footer">
    <w:name w:val="footer"/>
    <w:basedOn w:val="Normal"/>
    <w:link w:val="FooterChar"/>
    <w:uiPriority w:val="99"/>
    <w:unhideWhenUsed/>
    <w:rsid w:val="004E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AC"/>
  </w:style>
  <w:style w:type="paragraph" w:styleId="BalloonText">
    <w:name w:val="Balloon Text"/>
    <w:basedOn w:val="Normal"/>
    <w:link w:val="BalloonTextChar"/>
    <w:uiPriority w:val="99"/>
    <w:semiHidden/>
    <w:unhideWhenUsed/>
    <w:rsid w:val="004E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AC"/>
    <w:rPr>
      <w:rFonts w:ascii="Tahoma" w:hAnsi="Tahoma" w:cs="Tahoma"/>
      <w:sz w:val="16"/>
      <w:szCs w:val="16"/>
    </w:rPr>
  </w:style>
  <w:style w:type="character" w:styleId="Hyperlink">
    <w:name w:val="Hyperlink"/>
    <w:basedOn w:val="DefaultParagraphFont"/>
    <w:uiPriority w:val="99"/>
    <w:unhideWhenUsed/>
    <w:rsid w:val="004E21AC"/>
    <w:rPr>
      <w:color w:val="0000FF" w:themeColor="hyperlink"/>
      <w:u w:val="single"/>
    </w:rPr>
  </w:style>
  <w:style w:type="paragraph" w:styleId="NoSpacing">
    <w:name w:val="No Spacing"/>
    <w:uiPriority w:val="1"/>
    <w:qFormat/>
    <w:rsid w:val="005A1745"/>
    <w:pPr>
      <w:spacing w:after="0" w:line="240" w:lineRule="auto"/>
    </w:pPr>
  </w:style>
  <w:style w:type="character" w:styleId="Emphasis">
    <w:name w:val="Emphasis"/>
    <w:basedOn w:val="DefaultParagraphFont"/>
    <w:uiPriority w:val="20"/>
    <w:qFormat/>
    <w:rsid w:val="00A97ABF"/>
    <w:rPr>
      <w:i/>
      <w:iCs/>
    </w:rPr>
  </w:style>
  <w:style w:type="character" w:styleId="PlaceholderText">
    <w:name w:val="Placeholder Text"/>
    <w:basedOn w:val="DefaultParagraphFont"/>
    <w:uiPriority w:val="99"/>
    <w:semiHidden/>
    <w:rsid w:val="0071330D"/>
    <w:rPr>
      <w:color w:val="808080"/>
    </w:rPr>
  </w:style>
  <w:style w:type="character" w:styleId="CommentReference">
    <w:name w:val="annotation reference"/>
    <w:basedOn w:val="DefaultParagraphFont"/>
    <w:uiPriority w:val="99"/>
    <w:semiHidden/>
    <w:unhideWhenUsed/>
    <w:rsid w:val="006E54C5"/>
    <w:rPr>
      <w:sz w:val="16"/>
      <w:szCs w:val="16"/>
    </w:rPr>
  </w:style>
  <w:style w:type="paragraph" w:styleId="CommentText">
    <w:name w:val="annotation text"/>
    <w:basedOn w:val="Normal"/>
    <w:link w:val="CommentTextChar"/>
    <w:uiPriority w:val="99"/>
    <w:semiHidden/>
    <w:unhideWhenUsed/>
    <w:rsid w:val="006E54C5"/>
    <w:pPr>
      <w:spacing w:line="240" w:lineRule="auto"/>
    </w:pPr>
    <w:rPr>
      <w:sz w:val="20"/>
      <w:szCs w:val="20"/>
    </w:rPr>
  </w:style>
  <w:style w:type="character" w:customStyle="1" w:styleId="CommentTextChar">
    <w:name w:val="Comment Text Char"/>
    <w:basedOn w:val="DefaultParagraphFont"/>
    <w:link w:val="CommentText"/>
    <w:uiPriority w:val="99"/>
    <w:semiHidden/>
    <w:rsid w:val="006E54C5"/>
    <w:rPr>
      <w:sz w:val="20"/>
      <w:szCs w:val="20"/>
    </w:rPr>
  </w:style>
  <w:style w:type="paragraph" w:styleId="CommentSubject">
    <w:name w:val="annotation subject"/>
    <w:basedOn w:val="CommentText"/>
    <w:next w:val="CommentText"/>
    <w:link w:val="CommentSubjectChar"/>
    <w:uiPriority w:val="99"/>
    <w:semiHidden/>
    <w:unhideWhenUsed/>
    <w:rsid w:val="006E54C5"/>
    <w:rPr>
      <w:b/>
      <w:bCs/>
    </w:rPr>
  </w:style>
  <w:style w:type="character" w:customStyle="1" w:styleId="CommentSubjectChar">
    <w:name w:val="Comment Subject Char"/>
    <w:basedOn w:val="CommentTextChar"/>
    <w:link w:val="CommentSubject"/>
    <w:uiPriority w:val="99"/>
    <w:semiHidden/>
    <w:rsid w:val="006E5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ohnson@csb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oody@csb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longacre@csb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s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Woody</dc:creator>
  <cp:lastModifiedBy>Joe Cruz</cp:lastModifiedBy>
  <cp:revision>3</cp:revision>
  <cp:lastPrinted>2011-10-04T16:55:00Z</cp:lastPrinted>
  <dcterms:created xsi:type="dcterms:W3CDTF">2015-06-24T16:55:00Z</dcterms:created>
  <dcterms:modified xsi:type="dcterms:W3CDTF">2015-06-24T17:01:00Z</dcterms:modified>
</cp:coreProperties>
</file>