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25" w:rsidRDefault="00AA6F25" w:rsidP="00AA6F25">
      <w:pPr>
        <w:pStyle w:val="Heading1"/>
        <w:spacing w:line="300" w:lineRule="atLeast"/>
        <w:rPr>
          <w:rFonts w:ascii="Georgia" w:eastAsia="Times New Roman" w:hAnsi="Georgia"/>
          <w:b w:val="0"/>
          <w:bCs w:val="0"/>
          <w:color w:val="4B4B4B"/>
          <w:sz w:val="35"/>
          <w:szCs w:val="35"/>
        </w:rPr>
      </w:pPr>
      <w:r>
        <w:rPr>
          <w:rFonts w:ascii="Georgia" w:eastAsia="Times New Roman" w:hAnsi="Georgia"/>
          <w:b w:val="0"/>
          <w:bCs w:val="0"/>
          <w:color w:val="4B4B4B"/>
          <w:sz w:val="35"/>
          <w:szCs w:val="35"/>
        </w:rPr>
        <w:t xml:space="preserve">Learn the Applications and Benefits of IV Nutrient Infusion and Chelation Therapy: Amino Acids, Minerals, Vitamins, Botanical Extracts, Hydrogen Peroxide, DMSO, MSM, </w:t>
      </w:r>
      <w:proofErr w:type="spellStart"/>
      <w:r>
        <w:rPr>
          <w:rFonts w:ascii="Georgia" w:eastAsia="Times New Roman" w:hAnsi="Georgia"/>
          <w:b w:val="0"/>
          <w:bCs w:val="0"/>
          <w:color w:val="4B4B4B"/>
          <w:sz w:val="35"/>
          <w:szCs w:val="35"/>
        </w:rPr>
        <w:t>Phosphatidylcholine</w:t>
      </w:r>
      <w:proofErr w:type="spellEnd"/>
      <w:r>
        <w:rPr>
          <w:rFonts w:ascii="Georgia" w:eastAsia="Times New Roman" w:hAnsi="Georgia"/>
          <w:b w:val="0"/>
          <w:bCs w:val="0"/>
          <w:color w:val="4B4B4B"/>
          <w:sz w:val="35"/>
          <w:szCs w:val="35"/>
        </w:rPr>
        <w:t xml:space="preserve">, Alpha </w:t>
      </w:r>
      <w:proofErr w:type="spellStart"/>
      <w:r>
        <w:rPr>
          <w:rFonts w:ascii="Georgia" w:eastAsia="Times New Roman" w:hAnsi="Georgia"/>
          <w:b w:val="0"/>
          <w:bCs w:val="0"/>
          <w:color w:val="4B4B4B"/>
          <w:sz w:val="35"/>
          <w:szCs w:val="35"/>
        </w:rPr>
        <w:t>Lipoic</w:t>
      </w:r>
      <w:proofErr w:type="spellEnd"/>
      <w:r>
        <w:rPr>
          <w:rFonts w:ascii="Georgia" w:eastAsia="Times New Roman" w:hAnsi="Georgia"/>
          <w:b w:val="0"/>
          <w:bCs w:val="0"/>
          <w:color w:val="4B4B4B"/>
          <w:sz w:val="35"/>
          <w:szCs w:val="35"/>
        </w:rPr>
        <w:t xml:space="preserve"> Acid, EDTA, </w:t>
      </w:r>
      <w:proofErr w:type="gramStart"/>
      <w:r>
        <w:rPr>
          <w:rFonts w:ascii="Georgia" w:eastAsia="Times New Roman" w:hAnsi="Georgia"/>
          <w:b w:val="0"/>
          <w:bCs w:val="0"/>
          <w:color w:val="4B4B4B"/>
          <w:sz w:val="35"/>
          <w:szCs w:val="35"/>
        </w:rPr>
        <w:t>DMPS</w:t>
      </w:r>
      <w:proofErr w:type="gramEnd"/>
      <w:r>
        <w:rPr>
          <w:rFonts w:ascii="Georgia" w:eastAsia="Times New Roman" w:hAnsi="Georgia"/>
          <w:b w:val="0"/>
          <w:bCs w:val="0"/>
          <w:color w:val="4B4B4B"/>
          <w:sz w:val="35"/>
          <w:szCs w:val="35"/>
        </w:rPr>
        <w:t>.</w:t>
      </w:r>
    </w:p>
    <w:p w:rsidR="00AA6F25" w:rsidRDefault="00AA6F25" w:rsidP="00AA6F25">
      <w:pPr>
        <w:pStyle w:val="NormalWeb"/>
        <w:spacing w:line="375" w:lineRule="atLeast"/>
        <w:rPr>
          <w:rFonts w:ascii="Georgia" w:hAnsi="Georgia"/>
          <w:sz w:val="23"/>
          <w:szCs w:val="23"/>
        </w:rPr>
      </w:pPr>
      <w:r>
        <w:rPr>
          <w:rStyle w:val="Strong"/>
          <w:rFonts w:ascii="Georgia" w:hAnsi="Georgia"/>
          <w:sz w:val="23"/>
          <w:szCs w:val="23"/>
        </w:rPr>
        <w:t xml:space="preserve">Mission Statement: International IV Nutritional Therapy for Professionals (IIVNTP) </w:t>
      </w:r>
    </w:p>
    <w:p w:rsidR="00AA6F25" w:rsidRDefault="00AA6F25" w:rsidP="00AA6F25">
      <w:pPr>
        <w:pStyle w:val="NormalWeb"/>
        <w:spacing w:line="375" w:lineRule="atLeast"/>
        <w:rPr>
          <w:rFonts w:ascii="Georgia" w:hAnsi="Georgia"/>
          <w:sz w:val="23"/>
          <w:szCs w:val="23"/>
        </w:rPr>
      </w:pPr>
      <w:r>
        <w:rPr>
          <w:rFonts w:ascii="Georgia" w:hAnsi="Georgia"/>
          <w:sz w:val="23"/>
          <w:szCs w:val="23"/>
        </w:rPr>
        <w:t>Our mission is to teach the safe and effective administration of intravenous micronutrients and pharmaceuticals according to current standards of medical care.</w:t>
      </w:r>
    </w:p>
    <w:p w:rsidR="00AA6F25" w:rsidRDefault="00AA6F25" w:rsidP="00AA6F25">
      <w:pPr>
        <w:pStyle w:val="NormalWeb"/>
        <w:spacing w:line="375" w:lineRule="atLeast"/>
        <w:rPr>
          <w:rFonts w:ascii="Georgia" w:hAnsi="Georgia"/>
          <w:sz w:val="23"/>
          <w:szCs w:val="23"/>
        </w:rPr>
      </w:pPr>
      <w:r>
        <w:rPr>
          <w:rFonts w:ascii="Georgia" w:hAnsi="Georgia"/>
          <w:sz w:val="23"/>
          <w:szCs w:val="23"/>
        </w:rPr>
        <w:t>IV Micronutrient therapy supports the following conditions and many others: Fibromyalgia, Chronic Fatigue Syndrome, Cancer, Autoimmune Disease, Lyme Disease, Chronic Pain, IBS, PMS, Infections: Bacterial, Viral, Fungal, Mercury Toxicity, Hypertension, Atherosclerosis ....</w:t>
      </w:r>
    </w:p>
    <w:p w:rsidR="00AA6F25" w:rsidRDefault="00AA6F25" w:rsidP="00AA6F25">
      <w:pPr>
        <w:pStyle w:val="NormalWeb"/>
        <w:spacing w:line="375" w:lineRule="atLeast"/>
        <w:rPr>
          <w:rFonts w:ascii="Georgia" w:hAnsi="Georgia"/>
          <w:sz w:val="23"/>
          <w:szCs w:val="23"/>
        </w:rPr>
      </w:pPr>
      <w:r>
        <w:rPr>
          <w:rFonts w:ascii="Georgia" w:hAnsi="Georgia"/>
          <w:sz w:val="23"/>
          <w:szCs w:val="23"/>
        </w:rPr>
        <w:t>For: Naturopathic Doctors, Medical Doctors, Osteopathic Doctors, Registered Nurses, Medical Students and other medical professionals.</w:t>
      </w:r>
    </w:p>
    <w:p w:rsidR="00AA6F25" w:rsidRDefault="00AA6F25" w:rsidP="00AA6F25">
      <w:pPr>
        <w:pStyle w:val="NormalWeb"/>
        <w:spacing w:line="375" w:lineRule="atLeast"/>
        <w:rPr>
          <w:rFonts w:ascii="Georgia" w:hAnsi="Georgia"/>
          <w:sz w:val="23"/>
          <w:szCs w:val="23"/>
        </w:rPr>
      </w:pPr>
      <w:r>
        <w:rPr>
          <w:rFonts w:ascii="Georgia" w:hAnsi="Georgia"/>
          <w:sz w:val="23"/>
          <w:szCs w:val="23"/>
        </w:rPr>
        <w:t xml:space="preserve">Questions regarding CE and CME credits please </w:t>
      </w:r>
      <w:hyperlink r:id="rId4" w:history="1">
        <w:r>
          <w:rPr>
            <w:rStyle w:val="Hyperlink"/>
            <w:rFonts w:ascii="Georgia" w:hAnsi="Georgia"/>
            <w:color w:val="416ED2"/>
            <w:sz w:val="23"/>
            <w:szCs w:val="23"/>
          </w:rPr>
          <w:t>send us an e-mail</w:t>
        </w:r>
      </w:hyperlink>
      <w:r>
        <w:rPr>
          <w:rFonts w:ascii="Georgia" w:hAnsi="Georgia"/>
          <w:sz w:val="23"/>
          <w:szCs w:val="23"/>
        </w:rPr>
        <w:t>. </w:t>
      </w:r>
    </w:p>
    <w:p w:rsidR="00AA6F25" w:rsidRDefault="00AA6F25" w:rsidP="00AA6F25">
      <w:pPr>
        <w:pStyle w:val="Heading1"/>
        <w:spacing w:line="300" w:lineRule="atLeast"/>
        <w:rPr>
          <w:rFonts w:ascii="Georgia" w:eastAsia="Times New Roman" w:hAnsi="Georgia"/>
          <w:b w:val="0"/>
          <w:bCs w:val="0"/>
          <w:color w:val="4B4B4B"/>
          <w:sz w:val="35"/>
          <w:szCs w:val="35"/>
        </w:rPr>
      </w:pPr>
      <w:r>
        <w:rPr>
          <w:rFonts w:ascii="Georgia" w:eastAsia="Times New Roman" w:hAnsi="Georgia"/>
          <w:b w:val="0"/>
          <w:bCs w:val="0"/>
          <w:color w:val="4B4B4B"/>
          <w:sz w:val="35"/>
          <w:szCs w:val="35"/>
        </w:rPr>
        <w:t>About Us</w:t>
      </w:r>
    </w:p>
    <w:p w:rsidR="00AA6F25" w:rsidRDefault="00AA6F25" w:rsidP="00AA6F25">
      <w:pPr>
        <w:pStyle w:val="NormalWeb"/>
        <w:spacing w:line="375" w:lineRule="atLeast"/>
        <w:rPr>
          <w:rFonts w:ascii="Georgia" w:hAnsi="Georgia"/>
          <w:sz w:val="23"/>
          <w:szCs w:val="23"/>
        </w:rPr>
      </w:pPr>
      <w:r>
        <w:rPr>
          <w:rStyle w:val="Strong"/>
          <w:rFonts w:ascii="Georgia" w:hAnsi="Georgia"/>
          <w:sz w:val="23"/>
          <w:szCs w:val="23"/>
        </w:rPr>
        <w:t>Instructor Experience</w:t>
      </w:r>
    </w:p>
    <w:p w:rsidR="00AA6F25" w:rsidRDefault="00AA6F25" w:rsidP="00AA6F25">
      <w:pPr>
        <w:pStyle w:val="NormalWeb"/>
        <w:spacing w:line="375" w:lineRule="atLeast"/>
        <w:rPr>
          <w:rFonts w:ascii="Georgia" w:hAnsi="Georgia"/>
          <w:sz w:val="23"/>
          <w:szCs w:val="23"/>
        </w:rPr>
      </w:pPr>
      <w:r>
        <w:rPr>
          <w:rFonts w:ascii="Georgia" w:hAnsi="Georgia"/>
          <w:sz w:val="23"/>
          <w:szCs w:val="23"/>
        </w:rPr>
        <w:t>IIVNTP has presented IV micronutrient seminars in Oregon, Washington, California, Arizona, New Hampshire, Connecticut and Ontario, Canada. Our instructors have between 8 and 13 years teaching experience and the combined IV administration experience is in excess of 50 years.</w:t>
      </w:r>
    </w:p>
    <w:p w:rsidR="00AA6F25" w:rsidRDefault="00AA6F25" w:rsidP="00AA6F25">
      <w:pPr>
        <w:pStyle w:val="NormalWeb"/>
        <w:spacing w:line="375" w:lineRule="atLeast"/>
        <w:rPr>
          <w:rFonts w:ascii="Georgia" w:hAnsi="Georgia"/>
          <w:sz w:val="23"/>
          <w:szCs w:val="23"/>
        </w:rPr>
      </w:pPr>
      <w:r>
        <w:rPr>
          <w:rStyle w:val="Strong"/>
          <w:rFonts w:ascii="Georgia" w:hAnsi="Georgia"/>
          <w:sz w:val="23"/>
          <w:szCs w:val="23"/>
        </w:rPr>
        <w:t>Dr. Dan Carter</w:t>
      </w:r>
      <w:r>
        <w:rPr>
          <w:rFonts w:ascii="Georgia" w:hAnsi="Georgia"/>
          <w:sz w:val="23"/>
          <w:szCs w:val="23"/>
        </w:rPr>
        <w:t xml:space="preserve"> has been in practice since 1994 and was a full-time faculty member at National College of Naturopathic Medicine from 1996-2003. He created the I.V. services department at NCNM Natural Health Centers where he was a clinical supervisor. He is currently in private practice in Bozeman, Montana. </w:t>
      </w:r>
      <w:hyperlink r:id="rId5" w:history="1">
        <w:r>
          <w:rPr>
            <w:rStyle w:val="Hyperlink"/>
            <w:rFonts w:ascii="Georgia" w:hAnsi="Georgia"/>
            <w:color w:val="416ED2"/>
            <w:sz w:val="23"/>
            <w:szCs w:val="23"/>
          </w:rPr>
          <w:t>dr.d.cart@gmail.com</w:t>
        </w:r>
      </w:hyperlink>
    </w:p>
    <w:p w:rsidR="00AA6F25" w:rsidRDefault="00AA6F25" w:rsidP="00AA6F25">
      <w:pPr>
        <w:pStyle w:val="NormalWeb"/>
        <w:spacing w:line="375" w:lineRule="atLeast"/>
        <w:rPr>
          <w:rFonts w:ascii="Georgia" w:hAnsi="Georgia"/>
          <w:sz w:val="23"/>
          <w:szCs w:val="23"/>
        </w:rPr>
      </w:pPr>
      <w:r>
        <w:rPr>
          <w:rStyle w:val="Strong"/>
          <w:rFonts w:ascii="Georgia" w:hAnsi="Georgia"/>
          <w:sz w:val="23"/>
          <w:szCs w:val="23"/>
        </w:rPr>
        <w:lastRenderedPageBreak/>
        <w:t>Dr. Osborne</w:t>
      </w:r>
      <w:r>
        <w:rPr>
          <w:rFonts w:ascii="Georgia" w:hAnsi="Georgia"/>
          <w:sz w:val="23"/>
          <w:szCs w:val="23"/>
        </w:rPr>
        <w:t xml:space="preserve"> has over 30 years of IV therapy and naturopathic medical experience. She has participated in the expansion of IV nutritional therapy at the National College of Natural Medicine, NCNM, the oldest naturopathic medical school in North America, as well as the profession nationally and internationally for the past 10 years. She is a published author and a researcher of IV nutrients and their related benefits in health care. Currently she is constructing a consulting and clinical practice in Grass Valley, CA. </w:t>
      </w:r>
      <w:hyperlink r:id="rId6" w:history="1">
        <w:r>
          <w:rPr>
            <w:rStyle w:val="Hyperlink"/>
            <w:rFonts w:ascii="Georgia" w:hAnsi="Georgia"/>
            <w:color w:val="416ED2"/>
            <w:sz w:val="23"/>
            <w:szCs w:val="23"/>
          </w:rPr>
          <w:t>IVnutritionaltherapy@gmail.com</w:t>
        </w:r>
      </w:hyperlink>
    </w:p>
    <w:p w:rsidR="00AA6F25" w:rsidRDefault="00AA6F25" w:rsidP="00AA6F25">
      <w:pPr>
        <w:pStyle w:val="NormalWeb"/>
        <w:spacing w:line="375" w:lineRule="atLeast"/>
        <w:rPr>
          <w:rFonts w:ascii="Georgia" w:hAnsi="Georgia"/>
          <w:sz w:val="23"/>
          <w:szCs w:val="23"/>
        </w:rPr>
      </w:pPr>
      <w:r>
        <w:rPr>
          <w:rStyle w:val="Strong"/>
          <w:rFonts w:ascii="Georgia" w:hAnsi="Georgia"/>
          <w:sz w:val="23"/>
          <w:szCs w:val="23"/>
        </w:rPr>
        <w:t>Dr. Paul Anderson</w:t>
      </w:r>
      <w:r>
        <w:rPr>
          <w:rFonts w:ascii="Georgia" w:hAnsi="Georgia"/>
          <w:sz w:val="23"/>
          <w:szCs w:val="23"/>
        </w:rPr>
        <w:t xml:space="preserve"> is currently core faculty at </w:t>
      </w:r>
      <w:proofErr w:type="spellStart"/>
      <w:r>
        <w:rPr>
          <w:rFonts w:ascii="Georgia" w:hAnsi="Georgia"/>
          <w:sz w:val="23"/>
          <w:szCs w:val="23"/>
        </w:rPr>
        <w:t>Bastyr</w:t>
      </w:r>
      <w:proofErr w:type="spellEnd"/>
      <w:r>
        <w:rPr>
          <w:rFonts w:ascii="Georgia" w:hAnsi="Georgia"/>
          <w:sz w:val="23"/>
          <w:szCs w:val="23"/>
        </w:rPr>
        <w:t xml:space="preserve"> University in the School of Naturopathic Medicine where he teaches IV therapy and other diagnostic courses. He also supervises the IV therapy rotations at </w:t>
      </w:r>
      <w:proofErr w:type="spellStart"/>
      <w:r>
        <w:rPr>
          <w:rFonts w:ascii="Georgia" w:hAnsi="Georgia"/>
          <w:sz w:val="23"/>
          <w:szCs w:val="23"/>
        </w:rPr>
        <w:t>Bastyr’s</w:t>
      </w:r>
      <w:proofErr w:type="spellEnd"/>
      <w:r>
        <w:rPr>
          <w:rFonts w:ascii="Georgia" w:hAnsi="Georgia"/>
          <w:sz w:val="23"/>
          <w:szCs w:val="23"/>
        </w:rPr>
        <w:t xml:space="preserve"> clinic, and is adjunct faculty at other naturopathic programs and nursing schools. His IV experience spans over twenty years in both naturopathic and conventional medical applications.</w:t>
      </w:r>
    </w:p>
    <w:p w:rsidR="00AA6F25" w:rsidRDefault="00AA6F25" w:rsidP="00AA6F25">
      <w:pPr>
        <w:pStyle w:val="NormalWeb"/>
        <w:spacing w:line="375" w:lineRule="atLeast"/>
        <w:rPr>
          <w:rFonts w:ascii="Georgia" w:hAnsi="Georgia"/>
          <w:sz w:val="23"/>
          <w:szCs w:val="23"/>
        </w:rPr>
      </w:pPr>
      <w:r>
        <w:rPr>
          <w:rStyle w:val="Strong"/>
          <w:rFonts w:ascii="Georgia" w:hAnsi="Georgia"/>
          <w:sz w:val="23"/>
          <w:szCs w:val="23"/>
        </w:rPr>
        <w:t>Debbie Kaminski, RN</w:t>
      </w:r>
      <w:r>
        <w:rPr>
          <w:rFonts w:ascii="Georgia" w:hAnsi="Georgia"/>
          <w:sz w:val="23"/>
          <w:szCs w:val="23"/>
        </w:rPr>
        <w:t xml:space="preserve"> graduated from University of San Francisco. Debbie’s 30 years of Nursing includes Infusion Nurse, ICU, Triage, Cardiac/Pulmonary Rehab, Industrial Nurse, Hospice, Case Management, Research, and Health Coaching. She studied IV Nutritional Therapy with Doctors Virginia Osborne, Dan Carter, and Paul Anderson in 2007 and now helps teach IV courses throughout the United States. Presently Debbie works as an Infusion Nurse for Doctor Gary </w:t>
      </w:r>
      <w:proofErr w:type="spellStart"/>
      <w:r>
        <w:rPr>
          <w:rFonts w:ascii="Georgia" w:hAnsi="Georgia"/>
          <w:sz w:val="23"/>
          <w:szCs w:val="23"/>
        </w:rPr>
        <w:t>Foresman</w:t>
      </w:r>
      <w:proofErr w:type="spellEnd"/>
      <w:r>
        <w:rPr>
          <w:rFonts w:ascii="Georgia" w:hAnsi="Georgia"/>
          <w:sz w:val="23"/>
          <w:szCs w:val="23"/>
        </w:rPr>
        <w:t xml:space="preserve"> and Dana Nelson’s Health </w:t>
      </w:r>
      <w:proofErr w:type="gramStart"/>
      <w:r>
        <w:rPr>
          <w:rFonts w:ascii="Georgia" w:hAnsi="Georgia"/>
          <w:sz w:val="23"/>
          <w:szCs w:val="23"/>
        </w:rPr>
        <w:t>Plus</w:t>
      </w:r>
      <w:proofErr w:type="gramEnd"/>
      <w:r>
        <w:rPr>
          <w:rFonts w:ascii="Georgia" w:hAnsi="Georgia"/>
          <w:sz w:val="23"/>
          <w:szCs w:val="23"/>
        </w:rPr>
        <w:t xml:space="preserve"> Pharmacy in San Luis Obispo California.</w:t>
      </w:r>
    </w:p>
    <w:p w:rsidR="00AA6F25" w:rsidRDefault="00AA6F25" w:rsidP="00AA6F25">
      <w:pPr>
        <w:pStyle w:val="NormalWeb"/>
        <w:spacing w:line="375" w:lineRule="atLeast"/>
        <w:rPr>
          <w:rFonts w:ascii="Georgia" w:hAnsi="Georgia"/>
          <w:sz w:val="23"/>
          <w:szCs w:val="23"/>
        </w:rPr>
      </w:pPr>
      <w:r>
        <w:rPr>
          <w:rFonts w:ascii="Georgia" w:hAnsi="Georgia"/>
          <w:sz w:val="23"/>
          <w:szCs w:val="23"/>
        </w:rPr>
        <w:t>Disclaimer: International IV Nutritional Therapy for Professionals (IIVNTP) and each instructor’s lecture, educational materials, clinical laboratory experience and the statements he or she makes with regard to these therapies have not been evaluated by the FDA. This course is available to professional physicians, nurses, and other licensed health care providers only. Should any practitioner wish to provide any therapy in their clinical practice, they do so at their own discretion and bear sole responsibility toward their patients. No one may hold this web site, International IV Nutritional Therapy for Professionals (IIVNTP), each instructor or any other individuals or companies associated with this course liable in any way for any reason or for any action physicians, nurses, and other licensed health care providers have chosen to take in the care of their patients.</w:t>
      </w:r>
    </w:p>
    <w:p w:rsidR="00AA6F25" w:rsidRDefault="00AA6F25" w:rsidP="00AA6F25">
      <w:pPr>
        <w:spacing w:after="240"/>
      </w:pPr>
      <w:hyperlink r:id="rId7" w:history="1">
        <w:r>
          <w:rPr>
            <w:rStyle w:val="Hyperlink"/>
            <w:rFonts w:eastAsia="Times New Roman"/>
          </w:rPr>
          <w:t>http://ivnutritionaltherapy.com/seminars/clinical-applications-and-advanced-topics-of-iv-nutrient-therapies/</w:t>
        </w:r>
      </w:hyperlink>
    </w:p>
    <w:p w:rsidR="00AA6F25" w:rsidRDefault="00AA6F25" w:rsidP="00AA6F25">
      <w:pPr>
        <w:pStyle w:val="Heading1"/>
        <w:spacing w:line="300" w:lineRule="atLeast"/>
        <w:rPr>
          <w:rFonts w:ascii="Georgia" w:eastAsia="Times New Roman" w:hAnsi="Georgia"/>
          <w:b w:val="0"/>
          <w:bCs w:val="0"/>
          <w:color w:val="4B4B4B"/>
          <w:sz w:val="35"/>
          <w:szCs w:val="35"/>
        </w:rPr>
      </w:pPr>
      <w:r>
        <w:rPr>
          <w:rFonts w:ascii="Georgia" w:eastAsia="Times New Roman" w:hAnsi="Georgia"/>
          <w:b w:val="0"/>
          <w:bCs w:val="0"/>
          <w:color w:val="4B4B4B"/>
          <w:sz w:val="35"/>
          <w:szCs w:val="35"/>
        </w:rPr>
        <w:lastRenderedPageBreak/>
        <w:t>Clinical Applications and Advanced Topics of IV Nutrient Therapies</w:t>
      </w:r>
    </w:p>
    <w:p w:rsidR="00D97B4D" w:rsidRDefault="00AA6F25" w:rsidP="00AA6F25">
      <w:r>
        <w:rPr>
          <w:rFonts w:ascii="Georgia" w:hAnsi="Georgia"/>
          <w:sz w:val="23"/>
          <w:szCs w:val="23"/>
        </w:rPr>
        <w:t> </w:t>
      </w:r>
      <w:r>
        <w:rPr>
          <w:rFonts w:ascii="Georgia" w:hAnsi="Georgia"/>
          <w:sz w:val="23"/>
          <w:szCs w:val="23"/>
        </w:rPr>
        <w:br/>
        <w:t>Course Schedule*</w:t>
      </w:r>
      <w:r>
        <w:rPr>
          <w:rFonts w:ascii="Georgia" w:hAnsi="Georgia"/>
          <w:sz w:val="23"/>
          <w:szCs w:val="23"/>
        </w:rPr>
        <w:br/>
        <w:t>DAY 1 SATURDAY</w:t>
      </w:r>
      <w:r>
        <w:rPr>
          <w:rFonts w:ascii="Georgia" w:hAnsi="Georgia"/>
          <w:sz w:val="23"/>
          <w:szCs w:val="23"/>
        </w:rPr>
        <w:br/>
        <w:t>9:00-10:00 Pharmacy of selected parenteral pharmaceuticals</w:t>
      </w:r>
      <w:r>
        <w:rPr>
          <w:rFonts w:ascii="Georgia" w:hAnsi="Georgia"/>
          <w:sz w:val="23"/>
          <w:szCs w:val="23"/>
        </w:rPr>
        <w:br/>
        <w:t>10:00 – 11:00 Amino Acids part 1</w:t>
      </w:r>
      <w:r>
        <w:rPr>
          <w:rFonts w:ascii="Georgia" w:hAnsi="Georgia"/>
          <w:sz w:val="23"/>
          <w:szCs w:val="23"/>
        </w:rPr>
        <w:br/>
        <w:t>11:00-11:30 Exhibitor Break</w:t>
      </w:r>
      <w:r>
        <w:rPr>
          <w:rFonts w:ascii="Georgia" w:hAnsi="Georgia"/>
          <w:sz w:val="23"/>
          <w:szCs w:val="23"/>
        </w:rPr>
        <w:br/>
        <w:t>11:30-12:30 Clinical application of amino acids of neurobiological conditions including addictions</w:t>
      </w:r>
      <w:r>
        <w:rPr>
          <w:rFonts w:ascii="Georgia" w:hAnsi="Georgia"/>
          <w:sz w:val="23"/>
          <w:szCs w:val="23"/>
        </w:rPr>
        <w:br/>
        <w:t>12:30-2:00 Lunch break</w:t>
      </w:r>
      <w:r>
        <w:rPr>
          <w:rFonts w:ascii="Georgia" w:hAnsi="Georgia"/>
          <w:sz w:val="23"/>
          <w:szCs w:val="23"/>
        </w:rPr>
        <w:br/>
        <w:t xml:space="preserve">2:00-3:00 Alpha </w:t>
      </w:r>
      <w:proofErr w:type="spellStart"/>
      <w:r>
        <w:rPr>
          <w:rFonts w:ascii="Georgia" w:hAnsi="Georgia"/>
          <w:sz w:val="23"/>
          <w:szCs w:val="23"/>
        </w:rPr>
        <w:t>lipoic</w:t>
      </w:r>
      <w:proofErr w:type="spellEnd"/>
      <w:r>
        <w:rPr>
          <w:rFonts w:ascii="Georgia" w:hAnsi="Georgia"/>
          <w:sz w:val="23"/>
          <w:szCs w:val="23"/>
        </w:rPr>
        <w:t xml:space="preserve"> acid Botanical Medicine</w:t>
      </w:r>
      <w:r>
        <w:rPr>
          <w:rFonts w:ascii="Georgia" w:hAnsi="Georgia"/>
          <w:sz w:val="23"/>
          <w:szCs w:val="23"/>
        </w:rPr>
        <w:br/>
        <w:t xml:space="preserve">3:00-4:00 </w:t>
      </w:r>
      <w:proofErr w:type="spellStart"/>
      <w:r>
        <w:rPr>
          <w:rFonts w:ascii="Georgia" w:hAnsi="Georgia"/>
          <w:sz w:val="23"/>
          <w:szCs w:val="23"/>
        </w:rPr>
        <w:t>Phosphatidylcholine</w:t>
      </w:r>
      <w:proofErr w:type="spellEnd"/>
      <w:r>
        <w:rPr>
          <w:rFonts w:ascii="Georgia" w:hAnsi="Georgia"/>
          <w:sz w:val="23"/>
          <w:szCs w:val="23"/>
        </w:rPr>
        <w:br/>
        <w:t>4:00-4:30 Exhibitor Break</w:t>
      </w:r>
      <w:r>
        <w:rPr>
          <w:rFonts w:ascii="Georgia" w:hAnsi="Georgia"/>
          <w:sz w:val="23"/>
          <w:szCs w:val="23"/>
        </w:rPr>
        <w:br/>
        <w:t>4:30-5:30 DMSO, MSM</w:t>
      </w:r>
      <w:r>
        <w:rPr>
          <w:rFonts w:ascii="Georgia" w:hAnsi="Georgia"/>
          <w:sz w:val="23"/>
          <w:szCs w:val="23"/>
        </w:rPr>
        <w:br/>
        <w:t> </w:t>
      </w:r>
      <w:r>
        <w:rPr>
          <w:rFonts w:ascii="Georgia" w:hAnsi="Georgia"/>
          <w:sz w:val="23"/>
          <w:szCs w:val="23"/>
        </w:rPr>
        <w:br/>
        <w:t>DAY 2 SUNDAY</w:t>
      </w:r>
      <w:r>
        <w:rPr>
          <w:rFonts w:ascii="Georgia" w:hAnsi="Georgia"/>
          <w:sz w:val="23"/>
          <w:szCs w:val="23"/>
        </w:rPr>
        <w:br/>
        <w:t>9:00-10:15 High Dose IV Vitamin C</w:t>
      </w:r>
      <w:r>
        <w:rPr>
          <w:rFonts w:ascii="Georgia" w:hAnsi="Georgia"/>
          <w:sz w:val="23"/>
          <w:szCs w:val="23"/>
        </w:rPr>
        <w:br/>
        <w:t xml:space="preserve">10:15-10:45 </w:t>
      </w:r>
      <w:proofErr w:type="spellStart"/>
      <w:r>
        <w:rPr>
          <w:rFonts w:ascii="Georgia" w:hAnsi="Georgia"/>
          <w:sz w:val="23"/>
          <w:szCs w:val="23"/>
        </w:rPr>
        <w:t>Vit</w:t>
      </w:r>
      <w:proofErr w:type="spellEnd"/>
      <w:r>
        <w:rPr>
          <w:rFonts w:ascii="Georgia" w:hAnsi="Georgia"/>
          <w:sz w:val="23"/>
          <w:szCs w:val="23"/>
        </w:rPr>
        <w:t xml:space="preserve"> C clinical applications</w:t>
      </w:r>
      <w:r>
        <w:rPr>
          <w:rFonts w:ascii="Georgia" w:hAnsi="Georgia"/>
          <w:sz w:val="23"/>
          <w:szCs w:val="23"/>
        </w:rPr>
        <w:br/>
        <w:t>1045 – 11:00 Exhibitor Break</w:t>
      </w:r>
      <w:r>
        <w:rPr>
          <w:rFonts w:ascii="Georgia" w:hAnsi="Georgia"/>
          <w:sz w:val="23"/>
          <w:szCs w:val="23"/>
        </w:rPr>
        <w:br/>
        <w:t>11:00 – 12:00 Hydrogen Peroxide</w:t>
      </w:r>
      <w:r>
        <w:rPr>
          <w:rFonts w:ascii="Georgia" w:hAnsi="Georgia"/>
          <w:sz w:val="23"/>
          <w:szCs w:val="23"/>
        </w:rPr>
        <w:br/>
        <w:t>12:00 12:30 Central Lines,</w:t>
      </w:r>
      <w:r>
        <w:rPr>
          <w:rFonts w:ascii="Georgia" w:hAnsi="Georgia"/>
          <w:sz w:val="23"/>
          <w:szCs w:val="23"/>
        </w:rPr>
        <w:br/>
        <w:t>12:30-2:00 Lunch break</w:t>
      </w:r>
      <w:r>
        <w:rPr>
          <w:rFonts w:ascii="Georgia" w:hAnsi="Georgia"/>
          <w:sz w:val="23"/>
          <w:szCs w:val="23"/>
        </w:rPr>
        <w:br/>
        <w:t>2:00-3:00 Germanium, Sodium bicarbonate and other products</w:t>
      </w:r>
      <w:r>
        <w:rPr>
          <w:rFonts w:ascii="Georgia" w:hAnsi="Georgia"/>
          <w:sz w:val="23"/>
          <w:szCs w:val="23"/>
        </w:rPr>
        <w:br/>
        <w:t>3:00-3:45 Safety</w:t>
      </w:r>
      <w:r>
        <w:rPr>
          <w:rFonts w:ascii="Georgia" w:hAnsi="Georgia"/>
          <w:sz w:val="23"/>
          <w:szCs w:val="23"/>
        </w:rPr>
        <w:br/>
        <w:t>3:45- 4:00 exhibitor break</w:t>
      </w:r>
      <w:r>
        <w:rPr>
          <w:rFonts w:ascii="Georgia" w:hAnsi="Georgia"/>
          <w:sz w:val="23"/>
          <w:szCs w:val="23"/>
        </w:rPr>
        <w:br/>
        <w:t>4:00-5:00 IV Protocols: Incorporating vitamins, minerals, amino acids, glandular extracts and botanicals into intravenous protocols.</w:t>
      </w:r>
      <w:r>
        <w:rPr>
          <w:rFonts w:ascii="Georgia" w:hAnsi="Georgia"/>
          <w:sz w:val="23"/>
          <w:szCs w:val="23"/>
        </w:rPr>
        <w:br/>
        <w:t>*schedule subject to change upon discretion of event requirements</w:t>
      </w:r>
      <w:r>
        <w:rPr>
          <w:rFonts w:ascii="Georgia" w:hAnsi="Georgia"/>
          <w:sz w:val="23"/>
          <w:szCs w:val="23"/>
        </w:rPr>
        <w:br/>
      </w:r>
    </w:p>
    <w:p w:rsidR="00AA6F25" w:rsidRDefault="00AA6F25" w:rsidP="00AA6F25">
      <w:pPr>
        <w:pStyle w:val="Heading1"/>
        <w:spacing w:line="300" w:lineRule="atLeast"/>
        <w:rPr>
          <w:rFonts w:ascii="Georgia" w:eastAsia="Times New Roman" w:hAnsi="Georgia"/>
          <w:b w:val="0"/>
          <w:bCs w:val="0"/>
          <w:color w:val="4B4B4B"/>
          <w:sz w:val="35"/>
          <w:szCs w:val="35"/>
        </w:rPr>
      </w:pPr>
      <w:r>
        <w:rPr>
          <w:rFonts w:ascii="Georgia" w:eastAsia="Times New Roman" w:hAnsi="Georgia"/>
          <w:b w:val="0"/>
          <w:bCs w:val="0"/>
          <w:color w:val="4B4B4B"/>
          <w:sz w:val="35"/>
          <w:szCs w:val="35"/>
        </w:rPr>
        <w:t>Fundamentals and Clinical Applications of IV Nutrient Therapy</w:t>
      </w:r>
    </w:p>
    <w:p w:rsidR="00AA6F25" w:rsidRDefault="00AA6F25" w:rsidP="00AA6F25">
      <w:pPr>
        <w:pStyle w:val="Heading4"/>
        <w:spacing w:line="375" w:lineRule="atLeast"/>
        <w:rPr>
          <w:rFonts w:ascii="Georgia" w:eastAsia="Times New Roman" w:hAnsi="Georgia"/>
          <w:b/>
          <w:bCs/>
          <w:color w:val="auto"/>
          <w:sz w:val="24"/>
          <w:szCs w:val="24"/>
        </w:rPr>
      </w:pPr>
      <w:r>
        <w:rPr>
          <w:rFonts w:ascii="Georgia" w:eastAsia="Times New Roman" w:hAnsi="Georgia"/>
        </w:rPr>
        <w:t>Syllabus &amp; Course Schedule</w:t>
      </w:r>
    </w:p>
    <w:p w:rsidR="00AA6F25" w:rsidRDefault="00AA6F25" w:rsidP="00AA6F25">
      <w:pPr>
        <w:pStyle w:val="NormalWeb"/>
        <w:spacing w:line="375" w:lineRule="atLeast"/>
        <w:rPr>
          <w:rFonts w:ascii="Georgia" w:hAnsi="Georgia"/>
          <w:sz w:val="23"/>
          <w:szCs w:val="23"/>
        </w:rPr>
      </w:pPr>
      <w:r>
        <w:rPr>
          <w:rFonts w:ascii="Georgia" w:hAnsi="Georgia"/>
          <w:sz w:val="23"/>
          <w:szCs w:val="23"/>
        </w:rPr>
        <w:t>Course Schedule*</w:t>
      </w:r>
      <w:r>
        <w:rPr>
          <w:rFonts w:ascii="Georgia" w:hAnsi="Georgia"/>
          <w:sz w:val="23"/>
          <w:szCs w:val="23"/>
        </w:rPr>
        <w:br/>
        <w:t>DAY 1 THURSDAY</w:t>
      </w:r>
      <w:r>
        <w:rPr>
          <w:rFonts w:ascii="Georgia" w:hAnsi="Georgia"/>
          <w:sz w:val="23"/>
          <w:szCs w:val="23"/>
        </w:rPr>
        <w:br/>
        <w:t>8:30-9:00 Registration</w:t>
      </w:r>
      <w:r>
        <w:rPr>
          <w:rFonts w:ascii="Georgia" w:hAnsi="Georgia"/>
          <w:sz w:val="23"/>
          <w:szCs w:val="23"/>
        </w:rPr>
        <w:br/>
        <w:t>9:00-9:20 Introduction, History and rational for</w:t>
      </w:r>
      <w:r>
        <w:rPr>
          <w:rFonts w:ascii="Georgia" w:hAnsi="Georgia"/>
          <w:sz w:val="23"/>
          <w:szCs w:val="23"/>
        </w:rPr>
        <w:br/>
        <w:t>IV therapy. Seminar outline</w:t>
      </w:r>
      <w:r>
        <w:rPr>
          <w:rFonts w:ascii="Georgia" w:hAnsi="Georgia"/>
          <w:sz w:val="23"/>
          <w:szCs w:val="23"/>
        </w:rPr>
        <w:br/>
      </w:r>
      <w:r>
        <w:rPr>
          <w:rFonts w:ascii="Georgia" w:hAnsi="Georgia"/>
          <w:sz w:val="23"/>
          <w:szCs w:val="23"/>
        </w:rPr>
        <w:lastRenderedPageBreak/>
        <w:t>9:20-10:35 Laboratory Test Considerations Fluid balance</w:t>
      </w:r>
      <w:r>
        <w:rPr>
          <w:rFonts w:ascii="Georgia" w:hAnsi="Georgia"/>
          <w:sz w:val="23"/>
          <w:szCs w:val="23"/>
        </w:rPr>
        <w:br/>
        <w:t>10:35-10:50 Exhibitor Break</w:t>
      </w:r>
      <w:r>
        <w:rPr>
          <w:rFonts w:ascii="Georgia" w:hAnsi="Georgia"/>
          <w:sz w:val="23"/>
          <w:szCs w:val="23"/>
        </w:rPr>
        <w:br/>
        <w:t>10:50-12:00 Parenteral Vitamins and Minerals</w:t>
      </w:r>
      <w:r>
        <w:rPr>
          <w:rFonts w:ascii="Georgia" w:hAnsi="Georgia"/>
          <w:sz w:val="23"/>
          <w:szCs w:val="23"/>
        </w:rPr>
        <w:br/>
        <w:t>12:00-1:30 Lunch break</w:t>
      </w:r>
      <w:r>
        <w:rPr>
          <w:rFonts w:ascii="Georgia" w:hAnsi="Georgia"/>
          <w:sz w:val="23"/>
          <w:szCs w:val="23"/>
        </w:rPr>
        <w:br/>
        <w:t>1:30-2:30 Emergency protocols reactions,</w:t>
      </w:r>
      <w:r>
        <w:rPr>
          <w:rFonts w:ascii="Georgia" w:hAnsi="Georgia"/>
          <w:sz w:val="23"/>
          <w:szCs w:val="23"/>
        </w:rPr>
        <w:br/>
        <w:t>cardiac, respiratory, etc.</w:t>
      </w:r>
      <w:r>
        <w:rPr>
          <w:rFonts w:ascii="Georgia" w:hAnsi="Georgia"/>
          <w:sz w:val="23"/>
          <w:szCs w:val="23"/>
        </w:rPr>
        <w:br/>
        <w:t>2:30-3:30 Complications of IV therapy</w:t>
      </w:r>
      <w:r>
        <w:rPr>
          <w:rFonts w:ascii="Georgia" w:hAnsi="Georgia"/>
          <w:sz w:val="23"/>
          <w:szCs w:val="23"/>
        </w:rPr>
        <w:br/>
        <w:t>3:30-3:45 Exhibitor Break</w:t>
      </w:r>
      <w:r>
        <w:rPr>
          <w:rFonts w:ascii="Georgia" w:hAnsi="Georgia"/>
          <w:sz w:val="23"/>
          <w:szCs w:val="23"/>
        </w:rPr>
        <w:br/>
        <w:t>4:45-5:30 Documentation of IV therapy</w:t>
      </w:r>
    </w:p>
    <w:p w:rsidR="00AA6F25" w:rsidRDefault="00AA6F25" w:rsidP="00AA6F25">
      <w:pPr>
        <w:pStyle w:val="NormalWeb"/>
        <w:spacing w:line="375" w:lineRule="atLeast"/>
        <w:rPr>
          <w:rFonts w:ascii="Georgia" w:hAnsi="Georgia"/>
          <w:sz w:val="23"/>
          <w:szCs w:val="23"/>
        </w:rPr>
      </w:pPr>
      <w:r>
        <w:rPr>
          <w:rFonts w:ascii="Georgia" w:hAnsi="Georgia"/>
          <w:sz w:val="23"/>
          <w:szCs w:val="23"/>
        </w:rPr>
        <w:t>DAY 2 FRIDAY</w:t>
      </w:r>
      <w:r>
        <w:rPr>
          <w:rFonts w:ascii="Georgia" w:hAnsi="Georgia"/>
          <w:sz w:val="23"/>
          <w:szCs w:val="23"/>
        </w:rPr>
        <w:br/>
        <w:t>8:30-10:00 Amino Acids</w:t>
      </w:r>
      <w:r>
        <w:rPr>
          <w:rFonts w:ascii="Georgia" w:hAnsi="Georgia"/>
          <w:sz w:val="23"/>
          <w:szCs w:val="23"/>
        </w:rPr>
        <w:br/>
        <w:t>10:00-10:15 Exhibitor Break</w:t>
      </w:r>
      <w:r>
        <w:rPr>
          <w:rFonts w:ascii="Georgia" w:hAnsi="Georgia"/>
          <w:sz w:val="23"/>
          <w:szCs w:val="23"/>
        </w:rPr>
        <w:br/>
        <w:t>10:15-11:15Hydrogen peroxide</w:t>
      </w:r>
      <w:proofErr w:type="gramStart"/>
      <w:r>
        <w:rPr>
          <w:rFonts w:ascii="Georgia" w:hAnsi="Georgia"/>
          <w:sz w:val="23"/>
          <w:szCs w:val="23"/>
        </w:rPr>
        <w:t>,</w:t>
      </w:r>
      <w:proofErr w:type="gramEnd"/>
      <w:r>
        <w:rPr>
          <w:rFonts w:ascii="Georgia" w:hAnsi="Georgia"/>
          <w:sz w:val="23"/>
          <w:szCs w:val="23"/>
        </w:rPr>
        <w:br/>
        <w:t xml:space="preserve">11:00-12;30 </w:t>
      </w:r>
      <w:proofErr w:type="spellStart"/>
      <w:r>
        <w:rPr>
          <w:rFonts w:ascii="Georgia" w:hAnsi="Georgia"/>
          <w:sz w:val="23"/>
          <w:szCs w:val="23"/>
        </w:rPr>
        <w:t>Lipoic</w:t>
      </w:r>
      <w:proofErr w:type="spellEnd"/>
      <w:r>
        <w:rPr>
          <w:rFonts w:ascii="Georgia" w:hAnsi="Georgia"/>
          <w:sz w:val="23"/>
          <w:szCs w:val="23"/>
        </w:rPr>
        <w:t xml:space="preserve"> Acid, </w:t>
      </w:r>
      <w:proofErr w:type="spellStart"/>
      <w:r>
        <w:rPr>
          <w:rFonts w:ascii="Georgia" w:hAnsi="Georgia"/>
          <w:sz w:val="23"/>
          <w:szCs w:val="23"/>
        </w:rPr>
        <w:t>Phosphatidylcholine</w:t>
      </w:r>
      <w:proofErr w:type="spellEnd"/>
      <w:r>
        <w:rPr>
          <w:rFonts w:ascii="Georgia" w:hAnsi="Georgia"/>
          <w:sz w:val="23"/>
          <w:szCs w:val="23"/>
        </w:rPr>
        <w:br/>
        <w:t>12:30-1:30 Lunch break</w:t>
      </w:r>
      <w:r>
        <w:rPr>
          <w:rFonts w:ascii="Georgia" w:hAnsi="Georgia"/>
          <w:sz w:val="23"/>
          <w:szCs w:val="23"/>
        </w:rPr>
        <w:br/>
        <w:t>1:30-3:00 Botanicals, DMSO, MSM</w:t>
      </w:r>
      <w:r>
        <w:rPr>
          <w:rFonts w:ascii="Georgia" w:hAnsi="Georgia"/>
          <w:sz w:val="23"/>
          <w:szCs w:val="23"/>
        </w:rPr>
        <w:br/>
        <w:t>3:00- 3:15 Break</w:t>
      </w:r>
      <w:r>
        <w:rPr>
          <w:rFonts w:ascii="Georgia" w:hAnsi="Georgia"/>
          <w:sz w:val="23"/>
          <w:szCs w:val="23"/>
        </w:rPr>
        <w:br/>
        <w:t>3:15-5:00Protocols: Incorporating vitamins, minerals,</w:t>
      </w:r>
      <w:r>
        <w:rPr>
          <w:rFonts w:ascii="Georgia" w:hAnsi="Georgia"/>
          <w:sz w:val="23"/>
          <w:szCs w:val="23"/>
        </w:rPr>
        <w:br/>
        <w:t>amino acids, glandular extracts and botanicals</w:t>
      </w:r>
      <w:r>
        <w:rPr>
          <w:rFonts w:ascii="Georgia" w:hAnsi="Georgia"/>
          <w:sz w:val="23"/>
          <w:szCs w:val="23"/>
        </w:rPr>
        <w:br/>
        <w:t>into intravenous protocols.</w:t>
      </w:r>
      <w:r>
        <w:rPr>
          <w:rFonts w:ascii="Georgia" w:hAnsi="Georgia"/>
          <w:sz w:val="23"/>
          <w:szCs w:val="23"/>
        </w:rPr>
        <w:br/>
        <w:t>5:00-5:30 Q and A, Review for written exam for 2 day</w:t>
      </w:r>
      <w:r>
        <w:rPr>
          <w:rFonts w:ascii="Georgia" w:hAnsi="Georgia"/>
          <w:sz w:val="23"/>
          <w:szCs w:val="23"/>
        </w:rPr>
        <w:br/>
        <w:t xml:space="preserve">5:30-6:30 </w:t>
      </w:r>
      <w:proofErr w:type="gramStart"/>
      <w:r>
        <w:rPr>
          <w:rFonts w:ascii="Georgia" w:hAnsi="Georgia"/>
          <w:sz w:val="23"/>
          <w:szCs w:val="23"/>
        </w:rPr>
        <w:t>Written</w:t>
      </w:r>
      <w:proofErr w:type="gramEnd"/>
      <w:r>
        <w:rPr>
          <w:rFonts w:ascii="Georgia" w:hAnsi="Georgia"/>
          <w:sz w:val="23"/>
          <w:szCs w:val="23"/>
        </w:rPr>
        <w:t xml:space="preserve"> exam for 2 day attendees</w:t>
      </w:r>
    </w:p>
    <w:p w:rsidR="00AA6F25" w:rsidRDefault="00AA6F25" w:rsidP="00AA6F25">
      <w:pPr>
        <w:pStyle w:val="NormalWeb"/>
        <w:spacing w:line="375" w:lineRule="atLeast"/>
        <w:rPr>
          <w:rFonts w:ascii="Georgia" w:hAnsi="Georgia"/>
          <w:sz w:val="23"/>
          <w:szCs w:val="23"/>
        </w:rPr>
      </w:pPr>
      <w:r>
        <w:rPr>
          <w:rFonts w:ascii="Georgia" w:hAnsi="Georgia"/>
          <w:sz w:val="23"/>
          <w:szCs w:val="23"/>
        </w:rPr>
        <w:t>DAY 3 SATURDAY</w:t>
      </w:r>
      <w:r>
        <w:rPr>
          <w:rFonts w:ascii="Georgia" w:hAnsi="Georgia"/>
          <w:sz w:val="23"/>
          <w:szCs w:val="23"/>
        </w:rPr>
        <w:br/>
        <w:t>8:30- 10:00 Equipment: IV bottles and bags, IV sets.</w:t>
      </w:r>
      <w:r>
        <w:rPr>
          <w:rFonts w:ascii="Georgia" w:hAnsi="Georgia"/>
          <w:sz w:val="23"/>
          <w:szCs w:val="23"/>
        </w:rPr>
        <w:br/>
        <w:t xml:space="preserve">10:00-10:45 </w:t>
      </w:r>
      <w:proofErr w:type="gramStart"/>
      <w:r>
        <w:rPr>
          <w:rFonts w:ascii="Georgia" w:hAnsi="Georgia"/>
          <w:sz w:val="23"/>
          <w:szCs w:val="23"/>
        </w:rPr>
        <w:t>Set</w:t>
      </w:r>
      <w:proofErr w:type="gramEnd"/>
      <w:r>
        <w:rPr>
          <w:rFonts w:ascii="Georgia" w:hAnsi="Georgia"/>
          <w:sz w:val="23"/>
          <w:szCs w:val="23"/>
        </w:rPr>
        <w:t xml:space="preserve"> up procedures</w:t>
      </w:r>
      <w:r>
        <w:rPr>
          <w:rFonts w:ascii="Georgia" w:hAnsi="Georgia"/>
          <w:sz w:val="23"/>
          <w:szCs w:val="23"/>
        </w:rPr>
        <w:br/>
        <w:t>10:45-11:30 Exhibitor Break</w:t>
      </w:r>
      <w:r>
        <w:rPr>
          <w:rFonts w:ascii="Georgia" w:hAnsi="Georgia"/>
          <w:sz w:val="23"/>
          <w:szCs w:val="23"/>
        </w:rPr>
        <w:br/>
        <w:t>11:30-12:30 Practical demonstration</w:t>
      </w:r>
      <w:r>
        <w:rPr>
          <w:rFonts w:ascii="Georgia" w:hAnsi="Georgia"/>
          <w:sz w:val="23"/>
          <w:szCs w:val="23"/>
        </w:rPr>
        <w:br/>
        <w:t>12:30-2:00 Lunch</w:t>
      </w:r>
      <w:r>
        <w:rPr>
          <w:rFonts w:ascii="Georgia" w:hAnsi="Georgia"/>
          <w:sz w:val="23"/>
          <w:szCs w:val="23"/>
        </w:rPr>
        <w:br/>
        <w:t>2:00–3:30 Practical demonstration and IV practice</w:t>
      </w:r>
      <w:r>
        <w:rPr>
          <w:rFonts w:ascii="Georgia" w:hAnsi="Georgia"/>
          <w:sz w:val="23"/>
          <w:szCs w:val="23"/>
        </w:rPr>
        <w:br/>
        <w:t>3:30-3:45 Exhibitor Break</w:t>
      </w:r>
      <w:r>
        <w:rPr>
          <w:rFonts w:ascii="Georgia" w:hAnsi="Georgia"/>
          <w:sz w:val="23"/>
          <w:szCs w:val="23"/>
        </w:rPr>
        <w:br/>
        <w:t>4:00-6:00 Practical demonstration and IV practice</w:t>
      </w:r>
    </w:p>
    <w:p w:rsidR="00AA6F25" w:rsidRDefault="00AA6F25" w:rsidP="00AA6F25">
      <w:r>
        <w:rPr>
          <w:rFonts w:ascii="Georgia" w:hAnsi="Georgia"/>
          <w:sz w:val="23"/>
          <w:szCs w:val="23"/>
        </w:rPr>
        <w:lastRenderedPageBreak/>
        <w:t>DAY 4 SUNDAY</w:t>
      </w:r>
      <w:r>
        <w:rPr>
          <w:rFonts w:ascii="Georgia" w:hAnsi="Georgia"/>
          <w:sz w:val="23"/>
          <w:szCs w:val="23"/>
        </w:rPr>
        <w:br/>
        <w:t>8:00-9:00 Exam for 4 day attendees</w:t>
      </w:r>
      <w:r>
        <w:rPr>
          <w:rFonts w:ascii="Georgia" w:hAnsi="Georgia"/>
          <w:sz w:val="23"/>
          <w:szCs w:val="23"/>
        </w:rPr>
        <w:br/>
        <w:t>9:00-12:00 practical</w:t>
      </w:r>
      <w:r>
        <w:rPr>
          <w:rFonts w:ascii="Georgia" w:hAnsi="Georgia"/>
          <w:sz w:val="23"/>
          <w:szCs w:val="23"/>
        </w:rPr>
        <w:br/>
        <w:t>12:00-1:00 Lunch</w:t>
      </w:r>
      <w:r>
        <w:rPr>
          <w:rFonts w:ascii="Georgia" w:hAnsi="Georgia"/>
          <w:sz w:val="23"/>
          <w:szCs w:val="23"/>
        </w:rPr>
        <w:br/>
        <w:t>1:00-6:00 Practice and practical exam</w:t>
      </w:r>
      <w:r>
        <w:rPr>
          <w:rFonts w:ascii="Georgia" w:hAnsi="Georgia"/>
          <w:sz w:val="23"/>
          <w:szCs w:val="23"/>
        </w:rPr>
        <w:br/>
        <w:t>*schedule subject to change upon discretion of event requirements</w:t>
      </w:r>
      <w:r>
        <w:rPr>
          <w:rFonts w:ascii="Georgia" w:hAnsi="Georgia"/>
          <w:sz w:val="23"/>
          <w:szCs w:val="23"/>
        </w:rPr>
        <w:br/>
      </w:r>
    </w:p>
    <w:p w:rsidR="00AA6F25" w:rsidRDefault="00AA6F25" w:rsidP="00AA6F25">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&gt; Early Registration Deadline for Portland is March 7 - Only 6 days until fee increase.</w:t>
      </w:r>
      <w:r>
        <w:rPr>
          <w:rFonts w:ascii="Arial" w:eastAsia="Times New Roman" w:hAnsi="Arial" w:cs="Arial"/>
          <w:sz w:val="20"/>
          <w:szCs w:val="20"/>
        </w:rPr>
        <w:br/>
      </w:r>
      <w:r>
        <w:rPr>
          <w:rFonts w:ascii="Arial" w:eastAsia="Times New Roman" w:hAnsi="Arial" w:cs="Arial"/>
          <w:sz w:val="20"/>
          <w:szCs w:val="20"/>
          <w:shd w:val="clear" w:color="auto" w:fill="FFFFFF"/>
        </w:rPr>
        <w:t> </w:t>
      </w:r>
      <w:r>
        <w:rPr>
          <w:rFonts w:ascii="Arial" w:eastAsia="Times New Roman" w:hAnsi="Arial" w:cs="Arial"/>
          <w:sz w:val="20"/>
          <w:szCs w:val="20"/>
        </w:rPr>
        <w:br/>
      </w:r>
      <w:r>
        <w:rPr>
          <w:rFonts w:ascii="Arial" w:eastAsia="Times New Roman" w:hAnsi="Arial" w:cs="Arial"/>
          <w:sz w:val="20"/>
          <w:szCs w:val="20"/>
          <w:shd w:val="clear" w:color="auto" w:fill="FFFFFF"/>
        </w:rPr>
        <w:t>&gt; Register now and save $100.00</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shd w:val="clear" w:color="auto" w:fill="FFFFFF"/>
        </w:rPr>
        <w:t>&gt; Earn up to 12 hours CME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shd w:val="clear" w:color="auto" w:fill="FFFFFF"/>
        </w:rPr>
        <w:t>&gt; March 14-15, 2015</w:t>
      </w:r>
      <w:r>
        <w:rPr>
          <w:rFonts w:ascii="Arial" w:eastAsia="Times New Roman" w:hAnsi="Arial" w:cs="Arial"/>
          <w:sz w:val="20"/>
          <w:szCs w:val="20"/>
        </w:rPr>
        <w:br/>
      </w:r>
      <w:r>
        <w:rPr>
          <w:rFonts w:ascii="Arial" w:eastAsia="Times New Roman" w:hAnsi="Arial" w:cs="Arial"/>
          <w:sz w:val="20"/>
          <w:szCs w:val="20"/>
          <w:shd w:val="clear" w:color="auto" w:fill="FFFFFF"/>
        </w:rPr>
        <w:t>&gt; Clinical Applications and Advanced Topics of IV Nutrient Therapies</w:t>
      </w:r>
      <w:r>
        <w:rPr>
          <w:rFonts w:ascii="Arial" w:eastAsia="Times New Roman" w:hAnsi="Arial" w:cs="Arial"/>
          <w:sz w:val="20"/>
          <w:szCs w:val="20"/>
        </w:rPr>
        <w:br/>
      </w:r>
      <w:r>
        <w:rPr>
          <w:rFonts w:ascii="Arial" w:eastAsia="Times New Roman" w:hAnsi="Arial" w:cs="Arial"/>
          <w:sz w:val="20"/>
          <w:szCs w:val="20"/>
          <w:shd w:val="clear" w:color="auto" w:fill="FFFFFF"/>
        </w:rPr>
        <w:t>&gt; Portland, Oregon</w:t>
      </w:r>
      <w:r>
        <w:rPr>
          <w:rFonts w:ascii="Arial" w:eastAsia="Times New Roman" w:hAnsi="Arial" w:cs="Arial"/>
          <w:sz w:val="20"/>
          <w:szCs w:val="20"/>
        </w:rPr>
        <w:br/>
      </w:r>
    </w:p>
    <w:p w:rsidR="00AA6F25" w:rsidRDefault="00AA6F25" w:rsidP="00AA6F25">
      <w:r>
        <w:rPr>
          <w:rFonts w:ascii="Arial" w:eastAsia="Times New Roman" w:hAnsi="Arial" w:cs="Arial"/>
          <w:sz w:val="20"/>
          <w:szCs w:val="20"/>
          <w:shd w:val="clear" w:color="auto" w:fill="FFFFFF"/>
        </w:rPr>
        <w:t>&gt; Register Online HERE</w:t>
      </w:r>
      <w:r>
        <w:rPr>
          <w:rFonts w:ascii="Arial" w:eastAsia="Times New Roman" w:hAnsi="Arial" w:cs="Arial"/>
          <w:sz w:val="20"/>
          <w:szCs w:val="20"/>
        </w:rPr>
        <w:br/>
      </w:r>
      <w:r>
        <w:rPr>
          <w:rFonts w:ascii="Arial" w:eastAsia="Times New Roman" w:hAnsi="Arial" w:cs="Arial"/>
          <w:sz w:val="20"/>
          <w:szCs w:val="20"/>
          <w:shd w:val="clear" w:color="auto" w:fill="FFFFFF"/>
        </w:rPr>
        <w:t>&gt; Early registration deadline is March 7, 2015</w:t>
      </w:r>
      <w:r>
        <w:rPr>
          <w:rFonts w:ascii="Arial" w:eastAsia="Times New Roman" w:hAnsi="Arial" w:cs="Arial"/>
          <w:sz w:val="20"/>
          <w:szCs w:val="20"/>
        </w:rPr>
        <w:br/>
      </w:r>
      <w:bookmarkStart w:id="0" w:name="_GoBack"/>
      <w:bookmarkEnd w:id="0"/>
      <w:r>
        <w:rPr>
          <w:rFonts w:ascii="Arial" w:eastAsia="Times New Roman" w:hAnsi="Arial" w:cs="Arial"/>
          <w:sz w:val="20"/>
          <w:szCs w:val="20"/>
          <w:shd w:val="clear" w:color="auto" w:fill="FFFFFF"/>
        </w:rPr>
        <w:t xml:space="preserve"> Venue</w:t>
      </w:r>
      <w:r>
        <w:rPr>
          <w:rFonts w:ascii="Arial" w:eastAsia="Times New Roman" w:hAnsi="Arial" w:cs="Arial"/>
          <w:sz w:val="20"/>
          <w:szCs w:val="20"/>
        </w:rPr>
        <w:br/>
      </w:r>
      <w:r>
        <w:rPr>
          <w:rFonts w:ascii="Arial" w:eastAsia="Times New Roman" w:hAnsi="Arial" w:cs="Arial"/>
          <w:sz w:val="20"/>
          <w:szCs w:val="20"/>
          <w:shd w:val="clear" w:color="auto" w:fill="FFFFFF"/>
        </w:rPr>
        <w:t>&gt; Marriott Downtown Waterfront Hotel</w:t>
      </w:r>
      <w:r>
        <w:rPr>
          <w:rFonts w:ascii="Arial" w:eastAsia="Times New Roman" w:hAnsi="Arial" w:cs="Arial"/>
          <w:sz w:val="20"/>
          <w:szCs w:val="20"/>
        </w:rPr>
        <w:br/>
      </w:r>
      <w:r>
        <w:rPr>
          <w:rFonts w:ascii="Arial" w:eastAsia="Times New Roman" w:hAnsi="Arial" w:cs="Arial"/>
          <w:sz w:val="20"/>
          <w:szCs w:val="20"/>
          <w:shd w:val="clear" w:color="auto" w:fill="FFFFFF"/>
        </w:rPr>
        <w:t>&gt; 1401 SW Naito Pkwy</w:t>
      </w:r>
      <w:r>
        <w:rPr>
          <w:rFonts w:ascii="Arial" w:eastAsia="Times New Roman" w:hAnsi="Arial" w:cs="Arial"/>
          <w:sz w:val="20"/>
          <w:szCs w:val="20"/>
        </w:rPr>
        <w:br/>
      </w:r>
      <w:r>
        <w:rPr>
          <w:rFonts w:ascii="Arial" w:eastAsia="Times New Roman" w:hAnsi="Arial" w:cs="Arial"/>
          <w:sz w:val="20"/>
          <w:szCs w:val="20"/>
          <w:shd w:val="clear" w:color="auto" w:fill="FFFFFF"/>
        </w:rPr>
        <w:t>&gt; Portland, OR 97201</w:t>
      </w:r>
      <w:r>
        <w:rPr>
          <w:rFonts w:ascii="Arial" w:eastAsia="Times New Roman" w:hAnsi="Arial" w:cs="Arial"/>
          <w:sz w:val="20"/>
          <w:szCs w:val="20"/>
        </w:rPr>
        <w:br/>
      </w:r>
      <w:r>
        <w:rPr>
          <w:rFonts w:ascii="Arial" w:eastAsia="Times New Roman" w:hAnsi="Arial" w:cs="Arial"/>
          <w:sz w:val="20"/>
          <w:szCs w:val="20"/>
          <w:shd w:val="clear" w:color="auto" w:fill="FFFFFF"/>
        </w:rPr>
        <w:t>&gt; Phone: 1-877-901-6632</w:t>
      </w:r>
      <w:r>
        <w:rPr>
          <w:rFonts w:ascii="Arial" w:eastAsia="Times New Roman" w:hAnsi="Arial" w:cs="Arial"/>
          <w:sz w:val="20"/>
          <w:szCs w:val="20"/>
        </w:rPr>
        <w:br/>
      </w:r>
      <w:r>
        <w:rPr>
          <w:rFonts w:ascii="Arial" w:eastAsia="Times New Roman" w:hAnsi="Arial" w:cs="Arial"/>
          <w:sz w:val="20"/>
          <w:szCs w:val="20"/>
          <w:shd w:val="clear" w:color="auto" w:fill="FFFFFF"/>
        </w:rPr>
        <w:t>&gt; </w:t>
      </w:r>
      <w:r>
        <w:rPr>
          <w:rFonts w:ascii="Arial" w:eastAsia="Times New Roman" w:hAnsi="Arial" w:cs="Arial"/>
          <w:sz w:val="20"/>
          <w:szCs w:val="20"/>
        </w:rPr>
        <w:br/>
      </w:r>
      <w:r>
        <w:rPr>
          <w:rFonts w:ascii="Arial" w:eastAsia="Times New Roman" w:hAnsi="Arial" w:cs="Arial"/>
          <w:sz w:val="20"/>
          <w:szCs w:val="20"/>
          <w:shd w:val="clear" w:color="auto" w:fill="FFFFFF"/>
        </w:rPr>
        <w:t>&gt; Hotel Link</w:t>
      </w:r>
      <w:r>
        <w:rPr>
          <w:rFonts w:ascii="Arial" w:eastAsia="Times New Roman" w:hAnsi="Arial" w:cs="Arial"/>
          <w:sz w:val="20"/>
          <w:szCs w:val="20"/>
        </w:rPr>
        <w:br/>
      </w:r>
      <w:r>
        <w:rPr>
          <w:rFonts w:ascii="Arial" w:eastAsia="Times New Roman" w:hAnsi="Arial" w:cs="Arial"/>
          <w:sz w:val="20"/>
          <w:szCs w:val="20"/>
          <w:shd w:val="clear" w:color="auto" w:fill="FFFFFF"/>
        </w:rPr>
        <w:t>&gt; </w:t>
      </w:r>
      <w:r>
        <w:rPr>
          <w:rFonts w:ascii="Arial" w:eastAsia="Times New Roman" w:hAnsi="Arial" w:cs="Arial"/>
          <w:sz w:val="20"/>
          <w:szCs w:val="20"/>
        </w:rPr>
        <w:br/>
      </w:r>
      <w:r>
        <w:rPr>
          <w:rFonts w:ascii="Arial" w:eastAsia="Times New Roman" w:hAnsi="Arial" w:cs="Arial"/>
          <w:sz w:val="20"/>
          <w:szCs w:val="20"/>
          <w:shd w:val="clear" w:color="auto" w:fill="FFFFFF"/>
        </w:rPr>
        <w:t>&gt; This two-day advanced seminar is an eclectic presentation of clinically applicable topics in oncology, neurodegenerative diseases, and immune modulation/infectious diseases.</w:t>
      </w:r>
      <w:r>
        <w:rPr>
          <w:rFonts w:ascii="Arial" w:eastAsia="Times New Roman" w:hAnsi="Arial" w:cs="Arial"/>
          <w:sz w:val="20"/>
          <w:szCs w:val="20"/>
        </w:rPr>
        <w:br/>
      </w:r>
      <w:r>
        <w:rPr>
          <w:rFonts w:ascii="Arial" w:eastAsia="Times New Roman" w:hAnsi="Arial" w:cs="Arial"/>
          <w:sz w:val="20"/>
          <w:szCs w:val="20"/>
          <w:shd w:val="clear" w:color="auto" w:fill="FFFFFF"/>
        </w:rPr>
        <w:t>&gt; Our two-day advanced seminar is designed for Naturopathic Doctors, Medical Doctors, Osteopathic Doctors, Registered Nurses and Nurse Practitioners, Medical Students and other interested medical professionals who have already been trained in the fundamentals of IV nutrient therapies.</w:t>
      </w:r>
      <w:r>
        <w:rPr>
          <w:rFonts w:ascii="Arial" w:eastAsia="Times New Roman" w:hAnsi="Arial" w:cs="Arial"/>
          <w:sz w:val="20"/>
          <w:szCs w:val="20"/>
        </w:rPr>
        <w:br/>
      </w:r>
      <w:r>
        <w:rPr>
          <w:rFonts w:ascii="Arial" w:eastAsia="Times New Roman" w:hAnsi="Arial" w:cs="Arial"/>
          <w:sz w:val="20"/>
          <w:szCs w:val="20"/>
          <w:shd w:val="clear" w:color="auto" w:fill="FFFFFF"/>
        </w:rPr>
        <w:t>&gt; </w:t>
      </w:r>
      <w:r>
        <w:rPr>
          <w:rFonts w:ascii="Arial" w:eastAsia="Times New Roman" w:hAnsi="Arial" w:cs="Arial"/>
          <w:sz w:val="20"/>
          <w:szCs w:val="20"/>
        </w:rPr>
        <w:br/>
      </w:r>
      <w:r>
        <w:rPr>
          <w:rFonts w:ascii="Arial" w:eastAsia="Times New Roman" w:hAnsi="Arial" w:cs="Arial"/>
          <w:sz w:val="20"/>
          <w:szCs w:val="20"/>
          <w:shd w:val="clear" w:color="auto" w:fill="FFFFFF"/>
        </w:rPr>
        <w:t>&gt; Please read the Brochure HERE as it can answer many questions you may have. Send us an e-mail to request seminar information if the brochure has not answered your questions.</w:t>
      </w:r>
      <w:r>
        <w:rPr>
          <w:rFonts w:ascii="Arial" w:eastAsia="Times New Roman" w:hAnsi="Arial" w:cs="Arial"/>
          <w:sz w:val="20"/>
          <w:szCs w:val="20"/>
        </w:rPr>
        <w:br/>
      </w:r>
      <w:r>
        <w:rPr>
          <w:rFonts w:ascii="Arial" w:eastAsia="Times New Roman" w:hAnsi="Arial" w:cs="Arial"/>
          <w:sz w:val="20"/>
          <w:szCs w:val="20"/>
          <w:shd w:val="clear" w:color="auto" w:fill="FFFFFF"/>
        </w:rPr>
        <w:t>&gt; </w:t>
      </w:r>
      <w:r>
        <w:rPr>
          <w:rFonts w:ascii="Arial" w:eastAsia="Times New Roman" w:hAnsi="Arial" w:cs="Arial"/>
          <w:sz w:val="20"/>
          <w:szCs w:val="20"/>
        </w:rPr>
        <w:br/>
      </w:r>
      <w:r>
        <w:rPr>
          <w:rFonts w:ascii="Arial" w:eastAsia="Times New Roman" w:hAnsi="Arial" w:cs="Arial"/>
          <w:sz w:val="20"/>
          <w:szCs w:val="20"/>
          <w:shd w:val="clear" w:color="auto" w:fill="FFFFFF"/>
        </w:rPr>
        <w:t xml:space="preserve">&gt; Room share – If you would like to share a room with another attendee, please send an email to </w:t>
      </w:r>
      <w:proofErr w:type="spellStart"/>
      <w:r>
        <w:rPr>
          <w:rFonts w:ascii="Arial" w:eastAsia="Times New Roman" w:hAnsi="Arial" w:cs="Arial"/>
          <w:sz w:val="20"/>
          <w:szCs w:val="20"/>
          <w:shd w:val="clear" w:color="auto" w:fill="FFFFFF"/>
        </w:rPr>
        <w:t>Dr</w:t>
      </w:r>
      <w:proofErr w:type="spellEnd"/>
      <w:r>
        <w:rPr>
          <w:rFonts w:ascii="Arial" w:eastAsia="Times New Roman" w:hAnsi="Arial" w:cs="Arial"/>
          <w:sz w:val="20"/>
          <w:szCs w:val="20"/>
          <w:shd w:val="clear" w:color="auto" w:fill="FFFFFF"/>
        </w:rPr>
        <w:t xml:space="preserve"> Dan Carter with your name, any male/female preference, and contact information.</w:t>
      </w:r>
      <w:r>
        <w:rPr>
          <w:rFonts w:ascii="Arial" w:eastAsia="Times New Roman" w:hAnsi="Arial" w:cs="Arial"/>
          <w:sz w:val="20"/>
          <w:szCs w:val="20"/>
        </w:rPr>
        <w:br/>
      </w:r>
      <w:r>
        <w:rPr>
          <w:rFonts w:ascii="Arial" w:eastAsia="Times New Roman" w:hAnsi="Arial" w:cs="Arial"/>
          <w:sz w:val="20"/>
          <w:szCs w:val="20"/>
          <w:shd w:val="clear" w:color="auto" w:fill="FFFFFF"/>
        </w:rPr>
        <w:t>&gt; </w:t>
      </w:r>
      <w:r>
        <w:rPr>
          <w:rFonts w:ascii="Arial" w:eastAsia="Times New Roman" w:hAnsi="Arial" w:cs="Arial"/>
          <w:sz w:val="20"/>
          <w:szCs w:val="20"/>
        </w:rPr>
        <w:br/>
      </w:r>
      <w:r>
        <w:rPr>
          <w:rFonts w:ascii="Arial" w:eastAsia="Times New Roman" w:hAnsi="Arial" w:cs="Arial"/>
          <w:sz w:val="20"/>
          <w:szCs w:val="20"/>
          <w:shd w:val="clear" w:color="auto" w:fill="FFFFFF"/>
        </w:rPr>
        <w:t>&gt; See our Seminars Page for complete details.</w:t>
      </w:r>
      <w:r>
        <w:rPr>
          <w:rFonts w:ascii="Arial" w:eastAsia="Times New Roman" w:hAnsi="Arial" w:cs="Arial"/>
          <w:sz w:val="20"/>
          <w:szCs w:val="20"/>
        </w:rPr>
        <w:br/>
      </w:r>
      <w:r>
        <w:rPr>
          <w:rFonts w:ascii="Arial" w:eastAsia="Times New Roman" w:hAnsi="Arial" w:cs="Arial"/>
          <w:sz w:val="20"/>
          <w:szCs w:val="20"/>
          <w:shd w:val="clear" w:color="auto" w:fill="FFFFFF"/>
        </w:rPr>
        <w:t>&gt; </w:t>
      </w:r>
      <w:r>
        <w:rPr>
          <w:rFonts w:ascii="Arial" w:eastAsia="Times New Roman" w:hAnsi="Arial" w:cs="Arial"/>
          <w:sz w:val="20"/>
          <w:szCs w:val="20"/>
        </w:rPr>
        <w:br/>
      </w:r>
    </w:p>
    <w:sectPr w:rsidR="00AA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5"/>
    <w:rsid w:val="00AA6F25"/>
    <w:rsid w:val="00D9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D4E11-D20F-40F7-99F8-AE176F76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6F2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A6F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F25"/>
    <w:rPr>
      <w:rFonts w:ascii="Times New Roman" w:hAnsi="Times New Roman" w:cs="Times New Roman"/>
      <w:b/>
      <w:bCs/>
      <w:kern w:val="36"/>
      <w:sz w:val="48"/>
      <w:szCs w:val="48"/>
    </w:rPr>
  </w:style>
  <w:style w:type="paragraph" w:styleId="NormalWeb">
    <w:name w:val="Normal (Web)"/>
    <w:basedOn w:val="Normal"/>
    <w:uiPriority w:val="99"/>
    <w:semiHidden/>
    <w:unhideWhenUsed/>
    <w:rsid w:val="00AA6F2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A6F25"/>
    <w:rPr>
      <w:b/>
      <w:bCs/>
    </w:rPr>
  </w:style>
  <w:style w:type="character" w:styleId="Hyperlink">
    <w:name w:val="Hyperlink"/>
    <w:basedOn w:val="DefaultParagraphFont"/>
    <w:uiPriority w:val="99"/>
    <w:semiHidden/>
    <w:unhideWhenUsed/>
    <w:rsid w:val="00AA6F25"/>
    <w:rPr>
      <w:color w:val="0000FF"/>
      <w:u w:val="single"/>
    </w:rPr>
  </w:style>
  <w:style w:type="character" w:customStyle="1" w:styleId="Heading4Char">
    <w:name w:val="Heading 4 Char"/>
    <w:basedOn w:val="DefaultParagraphFont"/>
    <w:link w:val="Heading4"/>
    <w:uiPriority w:val="9"/>
    <w:semiHidden/>
    <w:rsid w:val="00AA6F25"/>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A6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9946">
      <w:bodyDiv w:val="1"/>
      <w:marLeft w:val="0"/>
      <w:marRight w:val="0"/>
      <w:marTop w:val="0"/>
      <w:marBottom w:val="0"/>
      <w:divBdr>
        <w:top w:val="none" w:sz="0" w:space="0" w:color="auto"/>
        <w:left w:val="none" w:sz="0" w:space="0" w:color="auto"/>
        <w:bottom w:val="none" w:sz="0" w:space="0" w:color="auto"/>
        <w:right w:val="none" w:sz="0" w:space="0" w:color="auto"/>
      </w:divBdr>
    </w:div>
    <w:div w:id="531842803">
      <w:bodyDiv w:val="1"/>
      <w:marLeft w:val="0"/>
      <w:marRight w:val="0"/>
      <w:marTop w:val="0"/>
      <w:marBottom w:val="0"/>
      <w:divBdr>
        <w:top w:val="none" w:sz="0" w:space="0" w:color="auto"/>
        <w:left w:val="none" w:sz="0" w:space="0" w:color="auto"/>
        <w:bottom w:val="none" w:sz="0" w:space="0" w:color="auto"/>
        <w:right w:val="none" w:sz="0" w:space="0" w:color="auto"/>
      </w:divBdr>
    </w:div>
    <w:div w:id="1746031967">
      <w:bodyDiv w:val="1"/>
      <w:marLeft w:val="0"/>
      <w:marRight w:val="0"/>
      <w:marTop w:val="0"/>
      <w:marBottom w:val="0"/>
      <w:divBdr>
        <w:top w:val="none" w:sz="0" w:space="0" w:color="auto"/>
        <w:left w:val="none" w:sz="0" w:space="0" w:color="auto"/>
        <w:bottom w:val="none" w:sz="0" w:space="0" w:color="auto"/>
        <w:right w:val="none" w:sz="0" w:space="0" w:color="auto"/>
      </w:divBdr>
    </w:div>
    <w:div w:id="19048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nutritionaltherapy.com/seminars/clinical-applications-and-advanced-topics-of-iv-nutrient-therap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nutritionaltherapy@gmail.com" TargetMode="External"/><Relationship Id="rId5" Type="http://schemas.openxmlformats.org/officeDocument/2006/relationships/hyperlink" Target="mailto:dr.d.cart@gmail.com" TargetMode="External"/><Relationship Id="rId4" Type="http://schemas.openxmlformats.org/officeDocument/2006/relationships/hyperlink" Target="mailto:IVNutritionalTherapy@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Villegas</dc:creator>
  <cp:keywords/>
  <dc:description/>
  <cp:lastModifiedBy>Anita Villegas</cp:lastModifiedBy>
  <cp:revision>1</cp:revision>
  <cp:lastPrinted>2015-03-06T20:32:00Z</cp:lastPrinted>
  <dcterms:created xsi:type="dcterms:W3CDTF">2015-03-06T20:25:00Z</dcterms:created>
  <dcterms:modified xsi:type="dcterms:W3CDTF">2015-03-06T20:37:00Z</dcterms:modified>
</cp:coreProperties>
</file>