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7A" w:rsidRDefault="0015689C" w:rsidP="005906FA">
      <w:pPr>
        <w:pStyle w:val="Heading1"/>
        <w:sectPr w:rsidR="00952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rFonts w:ascii="Century Gothic" w:eastAsia="+mn-ea" w:hAnsi="Century Gothic" w:cs="+mn-cs"/>
          <w:noProof/>
          <w:color w:val="000000"/>
          <w:kern w:val="24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BA955" wp14:editId="480BCA7D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106295" cy="7202170"/>
                <wp:effectExtent l="0" t="0" r="5715" b="762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37A" w:rsidRDefault="006C48E5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frequent  c</w:t>
                            </w:r>
                            <w:r w:rsidR="00B74BA6"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omplaints</w:t>
                            </w:r>
                            <w:proofErr w:type="gramEnd"/>
                            <w:r w:rsidR="00B74BA6"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 xml:space="preserve"> to the dental Boar</w:t>
                            </w:r>
                            <w:r w:rsidR="000A637D"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d?</w:t>
                            </w:r>
                          </w:p>
                          <w:p w:rsidR="0095237A" w:rsidRPr="00662C13" w:rsidRDefault="00662C13" w:rsidP="00662C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3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INFORMED CONSENT: </w:t>
                            </w: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Failure of a</w:t>
                            </w:r>
                            <w:r w:rsidR="005A1BA6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dentist to </w:t>
                            </w: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properly </w:t>
                            </w:r>
                            <w:r w:rsidR="005A1BA6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inform </w:t>
                            </w:r>
                            <w:r w:rsidR="000A637D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a </w:t>
                            </w:r>
                            <w:r w:rsidR="005A1BA6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patient r</w:t>
                            </w:r>
                            <w:r w:rsidR="006C48E5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egarding the</w:t>
                            </w:r>
                            <w:r w:rsidR="000A637D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ir</w:t>
                            </w:r>
                            <w:r w:rsidR="006C48E5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treatment plan, fees, and associated risks/benefits.</w:t>
                            </w:r>
                          </w:p>
                          <w:p w:rsidR="005A1BA6" w:rsidRPr="005F4E4E" w:rsidRDefault="005F4E4E" w:rsidP="006C4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346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ADVERTISING:</w:t>
                            </w: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Failure</w:t>
                            </w:r>
                            <w:r w:rsidR="005A1BA6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to properly identify the dentist/s</w:t>
                            </w:r>
                          </w:p>
                          <w:p w:rsidR="005A1BA6" w:rsidRPr="005F4E4E" w:rsidRDefault="005A1BA6" w:rsidP="005A1BA6">
                            <w:pPr>
                              <w:pStyle w:val="ListParagraph"/>
                              <w:spacing w:line="360" w:lineRule="auto"/>
                              <w:ind w:left="634" w:right="346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proofErr w:type="gramStart"/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name/s</w:t>
                            </w:r>
                            <w:proofErr w:type="gramEnd"/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on advertisements and </w:t>
                            </w:r>
                          </w:p>
                          <w:p w:rsidR="005F4E4E" w:rsidRPr="005F4E4E" w:rsidRDefault="005F4E4E" w:rsidP="005F4E4E">
                            <w:pPr>
                              <w:pStyle w:val="ListParagraph"/>
                              <w:spacing w:line="360" w:lineRule="auto"/>
                              <w:ind w:left="634" w:right="346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promotional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items. </w:t>
                            </w:r>
                          </w:p>
                          <w:p w:rsidR="00662C13" w:rsidRDefault="00662C13" w:rsidP="005F4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3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SUPERVISION:</w:t>
                            </w:r>
                          </w:p>
                          <w:p w:rsidR="006C48E5" w:rsidRPr="005F4E4E" w:rsidRDefault="00D5104B" w:rsidP="00662C13">
                            <w:pPr>
                              <w:pStyle w:val="ListParagraph"/>
                              <w:spacing w:line="360" w:lineRule="auto"/>
                              <w:ind w:left="634" w:right="346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</w:pP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Improper supervision </w:t>
                            </w:r>
                            <w:r w:rsidR="005A33B3"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of dental staff/ allowing dental assistants </w:t>
                            </w:r>
                            <w:r w:rsidR="000A637D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t</w:t>
                            </w:r>
                            <w:r w:rsidRPr="005F4E4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o perform outside their scope of practice.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w14:anchorId="0A2BA955" id="Sidebar" o:spid="_x0000_s1026" style="position:absolute;margin-left:0;margin-top:0;width:165.85pt;height:567.1pt;z-index:251667456;visibility:visible;mso-wrap-style:square;mso-width-percent:330;mso-height-percent:830;mso-left-percent:670;mso-top-percent:150;mso-wrap-distance-left:9pt;mso-wrap-distance-top:0;mso-wrap-distance-right:9pt;mso-wrap-distance-bottom:0;mso-position-horizontal-relative:margin;mso-position-vertical-relative:margin;mso-width-percent:33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" fillcolor="#e1deba [1302]" strokecolor="#6b7c71 [2404]" strokeweight=".5pt">
                <v:fill opacity="46003f"/>
                <v:textbox inset="14.4pt,1.2695mm,14.4pt,1.2695mm">
                  <w:txbxContent>
                    <w:p w:rsidR="0095237A" w:rsidRDefault="006C48E5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frequent  c</w:t>
                      </w:r>
                      <w:r w:rsidR="00B74BA6"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omplaints to the dental Boar</w:t>
                      </w:r>
                      <w:r w:rsidR="000A637D"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d?</w:t>
                      </w:r>
                    </w:p>
                    <w:p w:rsidR="0095237A" w:rsidRPr="00662C13" w:rsidRDefault="00662C13" w:rsidP="00662C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right="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INFORMED CONSENT: </w:t>
                      </w: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Failure of a</w:t>
                      </w:r>
                      <w:r w:rsidR="005A1BA6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dentist to </w:t>
                      </w: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properly </w:t>
                      </w:r>
                      <w:r w:rsidR="005A1BA6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inform </w:t>
                      </w:r>
                      <w:r w:rsidR="000A637D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a </w:t>
                      </w:r>
                      <w:r w:rsidR="005A1BA6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patient r</w:t>
                      </w:r>
                      <w:r w:rsidR="006C48E5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egarding the</w:t>
                      </w:r>
                      <w:r w:rsidR="000A637D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ir</w:t>
                      </w:r>
                      <w:r w:rsidR="006C48E5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treatment plan, fees, and associated risks/benefits.</w:t>
                      </w:r>
                    </w:p>
                    <w:p w:rsidR="005A1BA6" w:rsidRPr="005F4E4E" w:rsidRDefault="005F4E4E" w:rsidP="006C48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right="346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ADVERTISING:</w:t>
                      </w: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Failure</w:t>
                      </w:r>
                      <w:r w:rsidR="005A1BA6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to properly identify the dentist/s</w:t>
                      </w:r>
                    </w:p>
                    <w:p w:rsidR="005A1BA6" w:rsidRPr="005F4E4E" w:rsidRDefault="005A1BA6" w:rsidP="005A1BA6">
                      <w:pPr>
                        <w:pStyle w:val="ListParagraph"/>
                        <w:spacing w:line="360" w:lineRule="auto"/>
                        <w:ind w:left="634" w:right="346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name/s on advertisements and </w:t>
                      </w:r>
                    </w:p>
                    <w:p w:rsidR="005F4E4E" w:rsidRPr="005F4E4E" w:rsidRDefault="005F4E4E" w:rsidP="005F4E4E">
                      <w:pPr>
                        <w:pStyle w:val="ListParagraph"/>
                        <w:spacing w:line="360" w:lineRule="auto"/>
                        <w:ind w:left="634" w:right="346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promotional items. </w:t>
                      </w:r>
                    </w:p>
                    <w:p w:rsidR="00662C13" w:rsidRDefault="00662C13" w:rsidP="005F4E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right="3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SUPERVISION:</w:t>
                      </w:r>
                    </w:p>
                    <w:p w:rsidR="006C48E5" w:rsidRPr="005F4E4E" w:rsidRDefault="00D5104B" w:rsidP="00662C13">
                      <w:pPr>
                        <w:pStyle w:val="ListParagraph"/>
                        <w:spacing w:line="360" w:lineRule="auto"/>
                        <w:ind w:left="634" w:right="346" w:firstLine="0"/>
                        <w:rPr>
                          <w:rFonts w:ascii="Times New Roman" w:eastAsia="Times New Roman" w:hAnsi="Times New Roman" w:cs="Times New Roman"/>
                          <w:sz w:val="22"/>
                        </w:rPr>
                      </w:pP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Improper supervision </w:t>
                      </w:r>
                      <w:r w:rsidR="005A33B3"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of dental staff/ allowing dental assistants </w:t>
                      </w:r>
                      <w:r w:rsidR="000A637D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t</w:t>
                      </w:r>
                      <w:r w:rsidRPr="005F4E4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o perform outside their scope of practice.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087D" wp14:editId="23A6462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1475740</wp:posOffset>
                    </wp:positionV>
                  </mc:Fallback>
                </mc:AlternateContent>
                <wp:extent cx="6548120" cy="383540"/>
                <wp:effectExtent l="0" t="0" r="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95237A" w:rsidRDefault="00733837">
                            <w:pPr>
                              <w:pStyle w:val="Sub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51432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Updates and Important reminders</w:t>
                                </w:r>
                              </w:sdtContent>
                            </w:sdt>
                            <w:r w:rsidR="007F3F0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2015</w:t>
                            </w:r>
                            <w:bookmarkEnd w:id="0"/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087D" id="Box: Company name" o:spid="_x0000_s1027" style="position:absolute;margin-left:0;margin-top:0;width:515.6pt;height:30.2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" fillcolor="#93a299 [3204]" stroked="f" strokeweight=".5pt">
                <v:textbox inset="2.53903mm,1.2695mm,2.53903mm,4.32pt">
                  <w:txbxContent>
                    <w:bookmarkStart w:id="1" w:name="_GoBack"/>
                    <w:p w:rsidR="0095237A" w:rsidRDefault="00733837">
                      <w:pPr>
                        <w:pStyle w:val="Subtitle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51432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Updates and Important reminders</w:t>
                          </w:r>
                        </w:sdtContent>
                      </w:sdt>
                      <w:r w:rsidR="007F3F0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3CDF10FA" wp14:editId="549B1E7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755015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Box: Newsletter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37A" w:rsidRDefault="00733837">
                            <w:pPr>
                              <w:pStyle w:val="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alias w:val="Titl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1432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New Mexico Board of Dental Health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Newsletter title" o:spid="_x0000_s1028" style="position:absolute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" filled="f" strokecolor="#6b7c71 [2404]" strokeweight=".5pt">
                <v:textbox inset="28.8pt,1.2695mm,28.8pt,33.84pt">
                  <w:txbxContent>
                    <w:p w:rsidR="0095237A" w:rsidRDefault="0015689C">
                      <w:pPr>
                        <w:pStyle w:val="Title"/>
                        <w:jc w:val="center"/>
                        <w:rPr>
                          <w:color w:val="40382D" w:themeColor="text2" w:themeShade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40382D" w:themeColor="text2" w:themeShade="BF"/>
                            <w:sz w:val="36"/>
                            <w:szCs w:val="36"/>
                          </w:rPr>
                          <w:alias w:val="Title"/>
                          <w:id w:val="-5455555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color w:val="40382D" w:themeColor="text2" w:themeShade="BF"/>
                          </w:rPr>
                        </w:sdtEndPr>
                        <w:sdtContent>
                          <w:r w:rsidR="00151432">
                            <w:rPr>
                              <w:b/>
                              <w:bCs/>
                              <w:color w:val="40382D" w:themeColor="text2" w:themeShade="BF"/>
                              <w:sz w:val="36"/>
                              <w:szCs w:val="36"/>
                            </w:rPr>
                            <w:t>New Mexico Board of Dental Health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C69CC">
        <w:t xml:space="preserve">Important </w:t>
      </w:r>
      <w:r w:rsidR="005D1219">
        <w:t>Rules</w:t>
      </w:r>
      <w:r w:rsidR="00932BD5">
        <w:t xml:space="preserve"> for Dentist</w:t>
      </w:r>
      <w:r w:rsidR="005906FA">
        <w:t>S</w:t>
      </w:r>
    </w:p>
    <w:p w:rsidR="000C073D" w:rsidRDefault="000C073D" w:rsidP="00932BD5">
      <w:pPr>
        <w:ind w:firstLine="0"/>
        <w:rPr>
          <w:sz w:val="20"/>
          <w:szCs w:val="20"/>
        </w:rPr>
      </w:pPr>
    </w:p>
    <w:p w:rsidR="006C48E5" w:rsidRDefault="00932BD5" w:rsidP="00932BD5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PAIN MANAGEMENT COURSES: </w:t>
      </w:r>
    </w:p>
    <w:p w:rsidR="006C48E5" w:rsidRPr="000C073D" w:rsidRDefault="000C073D" w:rsidP="00932BD5">
      <w:pPr>
        <w:ind w:firstLine="0"/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58C6" wp14:editId="0C3D6199">
                <wp:simplePos x="0" y="0"/>
                <wp:positionH relativeFrom="margin">
                  <wp:posOffset>1009650</wp:posOffset>
                </wp:positionH>
                <wp:positionV relativeFrom="paragraph">
                  <wp:posOffset>786765</wp:posOffset>
                </wp:positionV>
                <wp:extent cx="2000250" cy="3600450"/>
                <wp:effectExtent l="0" t="0" r="19050" b="19050"/>
                <wp:wrapSquare wrapText="bothSides"/>
                <wp:docPr id="8" nam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600450"/>
                        </a:xfrm>
                        <a:prstGeom prst="bracketPair">
                          <a:avLst>
                            <a:gd name="adj" fmla="val 130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CCA" w:rsidRDefault="005F4E4E" w:rsidP="00342CCA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C073D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“tHE dENTAL pROFESSIONAL hOLDS A SPECIAL POSITION OF TRUST WITHIN SOCIETY. aS A</w:t>
                            </w:r>
                            <w:r w:rsidRPr="005906FA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73D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CONSEQUENCE, SOCIETY AFFORDS THE PROFESSION CERTAIN PRIVELAGES…iN RETURN, THE</w:t>
                            </w:r>
                            <w:r w:rsidRPr="005906FA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73D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PROFESSION MAKES A commitment TO A</w:t>
                            </w:r>
                            <w:r w:rsidR="005906FA" w:rsidRPr="000C073D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DHERE TO HIGH ETHICAL STANDARDS OF CONDUCT.”</w:t>
                            </w:r>
                          </w:p>
                          <w:p w:rsidR="005906FA" w:rsidRPr="00342CCA" w:rsidRDefault="005906FA" w:rsidP="00342CCA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2CCA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~ADA PRINCIPALS OF eTHICS AND CODE OF pROFESSIOANAL C</w:t>
                            </w:r>
                            <w:r w:rsidR="00342CCA" w:rsidRPr="00342CCA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 w:rsidRPr="00342CCA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NDUCT</w:t>
                            </w:r>
                            <w:r w:rsidRPr="000C073D">
                              <w:rPr>
                                <w:rFonts w:ascii="Book Antiqua" w:eastAsia="+mn-ea" w:hAnsi="Book Antiqua" w:cs="+mn-cs"/>
                                <w: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37160" tIns="137160" rIns="137160" bIns="13716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F58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Quote" o:spid="_x0000_s1029" type="#_x0000_t185" style="position:absolute;margin-left:79.5pt;margin-top:61.95pt;width:157.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" adj="2814" filled="t" fillcolor="window" strokecolor="windowText" strokeweight="1pt">
                <v:textbox inset="10.8pt,10.8pt,10.8pt,10.8pt">
                  <w:txbxContent>
                    <w:p w:rsidR="00342CCA" w:rsidRDefault="005F4E4E" w:rsidP="00342CCA">
                      <w:pPr>
                        <w:pStyle w:val="NormalWeb"/>
                        <w:spacing w:line="348" w:lineRule="auto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C073D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“tHE dENTAL pROFESSIONAL hOLDS A SPECIAL POSITION OF TRUST WITHIN SOCIETY. aS A</w:t>
                      </w:r>
                      <w:r w:rsidRPr="005906FA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C073D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CONSEQUENCE, SOCIETY AFFORDS THE PROFESSION CERTAIN PRIVELAGES…iN RETURN, THE</w:t>
                      </w:r>
                      <w:r w:rsidRPr="005906FA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C073D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PROFESSION MAKES A commitment TO A</w:t>
                      </w:r>
                      <w:r w:rsidR="005906FA" w:rsidRPr="000C073D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DHERE TO HIGH ETHICAL STANDARDS OF CONDUCT.”</w:t>
                      </w:r>
                    </w:p>
                    <w:p w:rsidR="005906FA" w:rsidRPr="00342CCA" w:rsidRDefault="005906FA" w:rsidP="00342CCA">
                      <w:pPr>
                        <w:pStyle w:val="NormalWeb"/>
                        <w:spacing w:line="348" w:lineRule="auto"/>
                        <w:jc w:val="center"/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42CCA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>~ADA PRINCIPALS OF eTHICS AND CODE OF pROFESSIOANAL C</w:t>
                      </w:r>
                      <w:r w:rsidR="00342CCA" w:rsidRPr="00342CCA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>o</w:t>
                      </w:r>
                      <w:r w:rsidRPr="00342CCA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6"/>
                          <w:szCs w:val="16"/>
                        </w:rPr>
                        <w:t>NDUCT</w:t>
                      </w:r>
                      <w:r w:rsidRPr="000C073D">
                        <w:rPr>
                          <w:rFonts w:ascii="Book Antiqua" w:eastAsia="+mn-ea" w:hAnsi="Book Antiqua" w:cs="+mn-cs"/>
                          <w: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BD5" w:rsidRPr="000C073D">
        <w:rPr>
          <w:sz w:val="20"/>
          <w:szCs w:val="20"/>
        </w:rPr>
        <w:t xml:space="preserve">As of </w:t>
      </w:r>
      <w:r w:rsidR="00CC69CC" w:rsidRPr="000C073D">
        <w:rPr>
          <w:sz w:val="20"/>
          <w:szCs w:val="20"/>
        </w:rPr>
        <w:t xml:space="preserve">June 30, 2014, </w:t>
      </w:r>
      <w:r w:rsidR="00932BD5" w:rsidRPr="000C073D">
        <w:rPr>
          <w:sz w:val="20"/>
          <w:szCs w:val="20"/>
        </w:rPr>
        <w:t xml:space="preserve">rules state </w:t>
      </w:r>
      <w:r w:rsidR="00CC69CC" w:rsidRPr="000C073D">
        <w:rPr>
          <w:sz w:val="20"/>
          <w:szCs w:val="20"/>
        </w:rPr>
        <w:t>that all board licensees who hold a federal drug enforcement administration registration to prescribe controlled substances sha</w:t>
      </w:r>
      <w:r w:rsidR="00932BD5" w:rsidRPr="000C073D">
        <w:rPr>
          <w:sz w:val="20"/>
          <w:szCs w:val="20"/>
        </w:rPr>
        <w:t>ll complete</w:t>
      </w:r>
      <w:r w:rsidR="00CC69CC" w:rsidRPr="000C073D">
        <w:rPr>
          <w:sz w:val="20"/>
          <w:szCs w:val="20"/>
        </w:rPr>
        <w:t xml:space="preserve"> three </w:t>
      </w:r>
      <w:r w:rsidR="00932BD5" w:rsidRPr="000C073D">
        <w:rPr>
          <w:sz w:val="20"/>
          <w:szCs w:val="20"/>
        </w:rPr>
        <w:t xml:space="preserve">or more </w:t>
      </w:r>
      <w:r w:rsidR="00CC69CC" w:rsidRPr="000C073D">
        <w:rPr>
          <w:sz w:val="20"/>
          <w:szCs w:val="20"/>
        </w:rPr>
        <w:t>continuing dental or medical education hours</w:t>
      </w:r>
      <w:r w:rsidR="006C48E5" w:rsidRPr="000C073D">
        <w:rPr>
          <w:sz w:val="20"/>
          <w:szCs w:val="20"/>
        </w:rPr>
        <w:t>, triennially,</w:t>
      </w:r>
      <w:r w:rsidR="00CC69CC" w:rsidRPr="000C073D">
        <w:rPr>
          <w:sz w:val="20"/>
          <w:szCs w:val="20"/>
        </w:rPr>
        <w:t xml:space="preserve"> in approp</w:t>
      </w:r>
      <w:r w:rsidR="00932BD5" w:rsidRPr="000C073D">
        <w:rPr>
          <w:sz w:val="20"/>
          <w:szCs w:val="20"/>
        </w:rPr>
        <w:t xml:space="preserve">riate </w:t>
      </w:r>
      <w:r>
        <w:rPr>
          <w:sz w:val="20"/>
          <w:szCs w:val="20"/>
        </w:rPr>
        <w:t xml:space="preserve">pain </w:t>
      </w:r>
      <w:r w:rsidR="006C48E5" w:rsidRPr="000C073D">
        <w:rPr>
          <w:sz w:val="20"/>
          <w:szCs w:val="20"/>
        </w:rPr>
        <w:t xml:space="preserve">management </w:t>
      </w:r>
    </w:p>
    <w:p w:rsidR="000A637D" w:rsidRDefault="005A33B3" w:rsidP="00932BD5">
      <w:pPr>
        <w:ind w:firstLine="0"/>
        <w:rPr>
          <w:sz w:val="20"/>
          <w:szCs w:val="20"/>
        </w:rPr>
      </w:pPr>
      <w:proofErr w:type="gramStart"/>
      <w:r w:rsidRPr="000C073D">
        <w:rPr>
          <w:sz w:val="20"/>
          <w:szCs w:val="20"/>
        </w:rPr>
        <w:t>c</w:t>
      </w:r>
      <w:r w:rsidR="006C48E5" w:rsidRPr="000C073D">
        <w:rPr>
          <w:sz w:val="20"/>
          <w:szCs w:val="20"/>
        </w:rPr>
        <w:t>ourses</w:t>
      </w:r>
      <w:proofErr w:type="gramEnd"/>
      <w:r w:rsidR="006C48E5" w:rsidRPr="000C073D">
        <w:rPr>
          <w:sz w:val="20"/>
          <w:szCs w:val="20"/>
        </w:rPr>
        <w:t>.</w:t>
      </w:r>
      <w:r w:rsidR="00303AD3" w:rsidRPr="000C073D">
        <w:rPr>
          <w:sz w:val="20"/>
          <w:szCs w:val="20"/>
        </w:rPr>
        <w:t xml:space="preserve"> Dentists are also required to register with the Prescription Monitoring Program.</w:t>
      </w:r>
      <w:r w:rsidR="00B74BA6" w:rsidRPr="000C073D">
        <w:rPr>
          <w:sz w:val="20"/>
          <w:szCs w:val="20"/>
        </w:rPr>
        <w:t xml:space="preserve"> </w:t>
      </w:r>
    </w:p>
    <w:p w:rsidR="000C073D" w:rsidRDefault="00B74BA6" w:rsidP="00932BD5">
      <w:pPr>
        <w:ind w:firstLine="0"/>
        <w:rPr>
          <w:sz w:val="20"/>
          <w:szCs w:val="20"/>
        </w:rPr>
      </w:pPr>
      <w:r w:rsidRPr="000C073D">
        <w:rPr>
          <w:sz w:val="20"/>
          <w:szCs w:val="20"/>
        </w:rPr>
        <w:t>[</w:t>
      </w:r>
      <w:r w:rsidR="006E1ADD">
        <w:rPr>
          <w:sz w:val="20"/>
          <w:szCs w:val="20"/>
        </w:rPr>
        <w:t>NMAC 16.5.57.8&amp;10]</w:t>
      </w:r>
      <w:r w:rsidR="00303AD3" w:rsidRPr="000C073D">
        <w:rPr>
          <w:sz w:val="20"/>
          <w:szCs w:val="20"/>
        </w:rPr>
        <w:t xml:space="preserve">   </w:t>
      </w:r>
    </w:p>
    <w:p w:rsidR="007F3F00" w:rsidRDefault="007F3F00" w:rsidP="00932BD5">
      <w:pPr>
        <w:ind w:firstLine="0"/>
        <w:rPr>
          <w:sz w:val="20"/>
          <w:szCs w:val="20"/>
        </w:rPr>
      </w:pPr>
    </w:p>
    <w:p w:rsidR="00303AD3" w:rsidRPr="000C073D" w:rsidRDefault="003B6E75" w:rsidP="00932BD5">
      <w:pPr>
        <w:ind w:firstLine="0"/>
        <w:rPr>
          <w:sz w:val="20"/>
          <w:szCs w:val="20"/>
        </w:rPr>
      </w:pPr>
      <w:r w:rsidRPr="000C073D">
        <w:rPr>
          <w:sz w:val="20"/>
          <w:szCs w:val="20"/>
        </w:rPr>
        <w:t>AMALGAM SEPARATORS:</w:t>
      </w:r>
    </w:p>
    <w:p w:rsidR="000C073D" w:rsidRDefault="00B74BA6" w:rsidP="00CA7619">
      <w:pPr>
        <w:ind w:firstLine="0"/>
        <w:rPr>
          <w:sz w:val="20"/>
          <w:szCs w:val="20"/>
        </w:rPr>
      </w:pPr>
      <w:r w:rsidRPr="000C073D">
        <w:rPr>
          <w:sz w:val="20"/>
          <w:szCs w:val="20"/>
        </w:rPr>
        <w:t>As of December 31, 2014</w:t>
      </w:r>
      <w:r w:rsidR="003B6E75" w:rsidRPr="000C073D">
        <w:rPr>
          <w:sz w:val="20"/>
          <w:szCs w:val="20"/>
        </w:rPr>
        <w:t xml:space="preserve">, </w:t>
      </w:r>
      <w:r w:rsidRPr="000C073D">
        <w:rPr>
          <w:sz w:val="20"/>
          <w:szCs w:val="20"/>
        </w:rPr>
        <w:t xml:space="preserve">licensees are required to install </w:t>
      </w:r>
      <w:r w:rsidR="00CA7619" w:rsidRPr="000C073D">
        <w:rPr>
          <w:sz w:val="20"/>
          <w:szCs w:val="20"/>
        </w:rPr>
        <w:t xml:space="preserve"> </w:t>
      </w:r>
    </w:p>
    <w:p w:rsidR="000C073D" w:rsidRDefault="000C073D" w:rsidP="00CA7619">
      <w:pPr>
        <w:ind w:firstLine="0"/>
        <w:rPr>
          <w:sz w:val="20"/>
          <w:szCs w:val="20"/>
        </w:rPr>
      </w:pPr>
    </w:p>
    <w:p w:rsidR="006E1ADD" w:rsidRDefault="006E1ADD" w:rsidP="00CA7619">
      <w:pPr>
        <w:ind w:firstLine="0"/>
        <w:rPr>
          <w:sz w:val="20"/>
          <w:szCs w:val="20"/>
        </w:rPr>
      </w:pPr>
    </w:p>
    <w:p w:rsidR="000C073D" w:rsidRPr="000C073D" w:rsidRDefault="00CA7619" w:rsidP="00CA7619">
      <w:pPr>
        <w:ind w:firstLine="0"/>
        <w:rPr>
          <w:sz w:val="20"/>
          <w:szCs w:val="20"/>
        </w:rPr>
      </w:pPr>
      <w:proofErr w:type="gramStart"/>
      <w:r w:rsidRPr="000C073D">
        <w:rPr>
          <w:sz w:val="20"/>
          <w:szCs w:val="20"/>
        </w:rPr>
        <w:t>an</w:t>
      </w:r>
      <w:proofErr w:type="gramEnd"/>
      <w:r w:rsidRPr="000C073D">
        <w:rPr>
          <w:sz w:val="20"/>
          <w:szCs w:val="20"/>
        </w:rPr>
        <w:t xml:space="preserve"> </w:t>
      </w:r>
      <w:r w:rsidR="00B74BA6" w:rsidRPr="000C073D">
        <w:rPr>
          <w:sz w:val="20"/>
          <w:szCs w:val="20"/>
        </w:rPr>
        <w:t xml:space="preserve">appropriately sized </w:t>
      </w:r>
      <w:r w:rsidR="00176416" w:rsidRPr="000C073D">
        <w:rPr>
          <w:sz w:val="20"/>
          <w:szCs w:val="20"/>
        </w:rPr>
        <w:t xml:space="preserve">amalgam separator on each wastewater </w:t>
      </w:r>
      <w:r w:rsidR="000A637D">
        <w:rPr>
          <w:sz w:val="20"/>
          <w:szCs w:val="20"/>
        </w:rPr>
        <w:t>drain at each</w:t>
      </w:r>
      <w:r w:rsidR="00176416" w:rsidRPr="000C073D">
        <w:rPr>
          <w:sz w:val="20"/>
          <w:szCs w:val="20"/>
        </w:rPr>
        <w:t xml:space="preserve"> dental office/clinic. </w:t>
      </w:r>
    </w:p>
    <w:p w:rsidR="000C073D" w:rsidRDefault="00176416" w:rsidP="00CA7619">
      <w:pPr>
        <w:ind w:firstLine="0"/>
        <w:rPr>
          <w:sz w:val="20"/>
          <w:szCs w:val="20"/>
        </w:rPr>
      </w:pPr>
      <w:r w:rsidRPr="000C073D">
        <w:rPr>
          <w:sz w:val="20"/>
          <w:szCs w:val="20"/>
        </w:rPr>
        <w:t>Exemptions include: an office that does not place, modify or remove amalgam; orthodontists; periodontists; oral &amp; maxillofaci</w:t>
      </w:r>
      <w:r w:rsidR="000C073D">
        <w:rPr>
          <w:sz w:val="20"/>
          <w:szCs w:val="20"/>
        </w:rPr>
        <w:t xml:space="preserve">al surgeons, </w:t>
      </w:r>
      <w:r w:rsidRPr="000C073D">
        <w:rPr>
          <w:sz w:val="20"/>
          <w:szCs w:val="20"/>
        </w:rPr>
        <w:t xml:space="preserve">radiologists; oral pathologists; portable dental offices without fixed connections. Reporting of the separator type, model, and size to the Board was required </w:t>
      </w:r>
      <w:r w:rsidR="000A637D">
        <w:rPr>
          <w:sz w:val="20"/>
          <w:szCs w:val="20"/>
        </w:rPr>
        <w:t xml:space="preserve">by </w:t>
      </w:r>
      <w:r w:rsidR="00662C13" w:rsidRPr="000C073D">
        <w:rPr>
          <w:sz w:val="20"/>
          <w:szCs w:val="20"/>
        </w:rPr>
        <w:t>December 31</w:t>
      </w:r>
      <w:r w:rsidR="00662C13" w:rsidRPr="000C073D">
        <w:rPr>
          <w:sz w:val="20"/>
          <w:szCs w:val="20"/>
          <w:vertAlign w:val="superscript"/>
        </w:rPr>
        <w:t>st</w:t>
      </w:r>
      <w:r w:rsidR="00662C13" w:rsidRPr="000C073D">
        <w:rPr>
          <w:sz w:val="20"/>
          <w:szCs w:val="20"/>
        </w:rPr>
        <w:t>, 2014</w:t>
      </w:r>
      <w:r w:rsidR="000A637D">
        <w:rPr>
          <w:sz w:val="20"/>
          <w:szCs w:val="20"/>
        </w:rPr>
        <w:t>,</w:t>
      </w:r>
      <w:r w:rsidR="00662C13" w:rsidRPr="000C073D">
        <w:rPr>
          <w:sz w:val="20"/>
          <w:szCs w:val="20"/>
        </w:rPr>
        <w:t xml:space="preserve"> and will be reported triennially with license renewal.</w:t>
      </w:r>
      <w:r w:rsidR="005906FA" w:rsidRPr="000C073D">
        <w:rPr>
          <w:sz w:val="20"/>
          <w:szCs w:val="20"/>
        </w:rPr>
        <w:t xml:space="preserve"> </w:t>
      </w:r>
      <w:r w:rsidR="006E1ADD">
        <w:rPr>
          <w:sz w:val="20"/>
          <w:szCs w:val="20"/>
        </w:rPr>
        <w:t>[NMAC 16.5.58.8&amp;9]</w:t>
      </w:r>
    </w:p>
    <w:p w:rsidR="006E1ADD" w:rsidRPr="000C073D" w:rsidRDefault="006E1ADD" w:rsidP="00CA7619">
      <w:pPr>
        <w:ind w:firstLine="0"/>
        <w:rPr>
          <w:sz w:val="20"/>
          <w:szCs w:val="20"/>
        </w:rPr>
      </w:pPr>
      <w:r>
        <w:rPr>
          <w:sz w:val="20"/>
          <w:szCs w:val="20"/>
        </w:rPr>
        <w:t>For further information, please refer to the most current Rule</w:t>
      </w:r>
      <w:r w:rsidR="000A637D">
        <w:rPr>
          <w:sz w:val="20"/>
          <w:szCs w:val="20"/>
        </w:rPr>
        <w:t>s and Regulations online</w:t>
      </w:r>
      <w:r>
        <w:rPr>
          <w:sz w:val="20"/>
          <w:szCs w:val="20"/>
        </w:rPr>
        <w:t>.</w:t>
      </w:r>
    </w:p>
    <w:p w:rsidR="00CC69CC" w:rsidRPr="000C073D" w:rsidRDefault="00CC69CC" w:rsidP="00CC69CC">
      <w:pPr>
        <w:rPr>
          <w:sz w:val="20"/>
          <w:szCs w:val="20"/>
        </w:rPr>
      </w:pPr>
    </w:p>
    <w:p w:rsidR="00CC69CC" w:rsidRPr="005906FA" w:rsidRDefault="00CC69CC" w:rsidP="00932BD5">
      <w:pPr>
        <w:rPr>
          <w:sz w:val="18"/>
          <w:szCs w:val="18"/>
        </w:rPr>
      </w:pPr>
      <w:r w:rsidRPr="005906FA">
        <w:rPr>
          <w:sz w:val="18"/>
          <w:szCs w:val="18"/>
        </w:rPr>
        <w:lastRenderedPageBreak/>
        <w:t xml:space="preserve">                    </w:t>
      </w:r>
    </w:p>
    <w:p w:rsidR="006C48E5" w:rsidRPr="005906FA" w:rsidRDefault="00CC69CC" w:rsidP="006C48E5">
      <w:pPr>
        <w:rPr>
          <w:sz w:val="18"/>
          <w:szCs w:val="18"/>
        </w:rPr>
      </w:pPr>
      <w:r w:rsidRPr="005906FA">
        <w:rPr>
          <w:sz w:val="18"/>
          <w:szCs w:val="18"/>
        </w:rPr>
        <w:t xml:space="preserve">        </w:t>
      </w:r>
      <w:r w:rsidR="00932BD5" w:rsidRPr="005906FA">
        <w:rPr>
          <w:sz w:val="18"/>
          <w:szCs w:val="18"/>
        </w:rPr>
        <w:t xml:space="preserve">           </w:t>
      </w:r>
    </w:p>
    <w:p w:rsidR="00CC69CC" w:rsidRPr="005906FA" w:rsidRDefault="00CC69CC" w:rsidP="00CC69CC">
      <w:pPr>
        <w:rPr>
          <w:sz w:val="18"/>
          <w:szCs w:val="18"/>
        </w:rPr>
      </w:pPr>
    </w:p>
    <w:p w:rsidR="00CC69CC" w:rsidRPr="005906FA" w:rsidRDefault="00CC69CC" w:rsidP="006C48E5">
      <w:pPr>
        <w:ind w:firstLine="0"/>
        <w:rPr>
          <w:sz w:val="18"/>
          <w:szCs w:val="18"/>
        </w:rPr>
      </w:pPr>
    </w:p>
    <w:p w:rsidR="00CC69CC" w:rsidRPr="005906FA" w:rsidRDefault="00CC69CC" w:rsidP="00CC69CC">
      <w:pPr>
        <w:rPr>
          <w:sz w:val="18"/>
          <w:szCs w:val="18"/>
        </w:rPr>
      </w:pPr>
    </w:p>
    <w:sectPr w:rsidR="00CC69CC" w:rsidRPr="005906FA" w:rsidSect="006C48E5">
      <w:type w:val="continuous"/>
      <w:pgSz w:w="12240" w:h="15840"/>
      <w:pgMar w:top="1080" w:right="1080" w:bottom="108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C2" w:rsidRDefault="007919C2">
      <w:r>
        <w:separator/>
      </w:r>
    </w:p>
  </w:endnote>
  <w:endnote w:type="continuationSeparator" w:id="0">
    <w:p w:rsidR="007919C2" w:rsidRDefault="007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6A" w:rsidRDefault="009F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6A" w:rsidRDefault="009F5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7A" w:rsidRDefault="0015689C">
    <w:pPr>
      <w:pStyle w:val="Foot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CD3800E" wp14:editId="58E487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237A" w:rsidRDefault="0095237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CBED36C" id="Bkgd: 1" o:spid="_x0000_s1030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xLQIAAJM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EC+hnEtAgAAkw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95237A" w:rsidRDefault="0095237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236077C" wp14:editId="7DCA01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237A" w:rsidRDefault="0095237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A3B1937" id="Bkgd: 2" o:spid="_x0000_s1031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tPw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ome82ZvmBF2pPmjo9HVR5tBCAQ/l6iZfUuIuLfsXlqDu&#10;TZp1pnlnYNR5cEghIsMUoX7TxMcxvTwjuefv0vYnAA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QFsALT8CAADf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95237A" w:rsidRDefault="0095237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9B21D8F" wp14:editId="5124C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237A" w:rsidRPr="00EC4AFA" w:rsidRDefault="0095237A" w:rsidP="005A33B3">
                          <w:pPr>
                            <w:ind w:firstLine="0"/>
                            <w:rPr>
                              <w:rFonts w:eastAsia="Times New Roman"/>
                              <w:b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5A33B3" w:rsidRDefault="005A33B3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:rsidR="00EC4AFA" w:rsidRDefault="00EC4AFA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:rsidR="00EC4AFA" w:rsidRDefault="00EC4AFA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  <w:p w:rsidR="00EC4AFA" w:rsidRDefault="00EC4AFA" w:rsidP="005A33B3">
                          <w:pPr>
                            <w:ind w:firstLine="0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D4A7476" id="Bkgd: 3" o:spid="_x0000_s1032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Cu3WHy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95237A" w:rsidRPr="00EC4AFA" w:rsidRDefault="0095237A" w:rsidP="005A33B3">
                    <w:pPr>
                      <w:ind w:firstLine="0"/>
                      <w:rPr>
                        <w:rFonts w:eastAsia="Times New Roman"/>
                        <w:b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>
                    <w:pPr>
                      <w:rPr>
                        <w:rFonts w:eastAsia="Times New Roman"/>
                      </w:rPr>
                    </w:pPr>
                  </w:p>
                  <w:p w:rsidR="005A33B3" w:rsidRDefault="005A33B3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:rsidR="00EC4AFA" w:rsidRDefault="00EC4AFA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:rsidR="00EC4AFA" w:rsidRDefault="00EC4AFA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  <w:p w:rsidR="00EC4AFA" w:rsidRDefault="00EC4AFA" w:rsidP="005A33B3">
                    <w:pPr>
                      <w:ind w:firstLine="0"/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C13A33" wp14:editId="31E265A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237A" w:rsidRDefault="0095237A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C13A33" id="Date" o:spid="_x0000_s1033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95237A" w:rsidRDefault="0095237A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C2" w:rsidRDefault="007919C2">
      <w:r>
        <w:separator/>
      </w:r>
    </w:p>
  </w:footnote>
  <w:footnote w:type="continuationSeparator" w:id="0">
    <w:p w:rsidR="007919C2" w:rsidRDefault="0079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6A" w:rsidRDefault="009F5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7D" w:rsidRDefault="000A637D" w:rsidP="00F84087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6A" w:rsidRDefault="009F5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C50"/>
    <w:multiLevelType w:val="hybridMultilevel"/>
    <w:tmpl w:val="0DA494FA"/>
    <w:lvl w:ilvl="0" w:tplc="319A5A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0CE6E08"/>
    <w:multiLevelType w:val="hybridMultilevel"/>
    <w:tmpl w:val="4600E69C"/>
    <w:lvl w:ilvl="0" w:tplc="A370A562">
      <w:start w:val="1"/>
      <w:numFmt w:val="decimal"/>
      <w:lvlText w:val="%1."/>
      <w:lvlJc w:val="left"/>
      <w:pPr>
        <w:ind w:left="634" w:hanging="360"/>
      </w:pPr>
      <w:rPr>
        <w:rFonts w:ascii="Century Gothic" w:eastAsia="+mn-ea" w:hAnsi="Century Gothic" w:cs="+mn-cs" w:hint="default"/>
        <w:color w:val="564B3C" w:themeColor="tex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2"/>
    <w:rsid w:val="000A637D"/>
    <w:rsid w:val="000C073D"/>
    <w:rsid w:val="00151432"/>
    <w:rsid w:val="0015689C"/>
    <w:rsid w:val="00176416"/>
    <w:rsid w:val="00303AD3"/>
    <w:rsid w:val="00342CCA"/>
    <w:rsid w:val="003B6E75"/>
    <w:rsid w:val="0054456B"/>
    <w:rsid w:val="005906FA"/>
    <w:rsid w:val="005A1BA6"/>
    <w:rsid w:val="005A33B3"/>
    <w:rsid w:val="005D1219"/>
    <w:rsid w:val="005F4E4E"/>
    <w:rsid w:val="00662C13"/>
    <w:rsid w:val="006C48E5"/>
    <w:rsid w:val="006E1ADD"/>
    <w:rsid w:val="00733179"/>
    <w:rsid w:val="00733837"/>
    <w:rsid w:val="007919C2"/>
    <w:rsid w:val="007F3F00"/>
    <w:rsid w:val="00932BD5"/>
    <w:rsid w:val="0095237A"/>
    <w:rsid w:val="009E1576"/>
    <w:rsid w:val="009F516A"/>
    <w:rsid w:val="00B74BA6"/>
    <w:rsid w:val="00CA7619"/>
    <w:rsid w:val="00CC69CC"/>
    <w:rsid w:val="00D5104B"/>
    <w:rsid w:val="00EC4AFA"/>
    <w:rsid w:val="00F23EA2"/>
    <w:rsid w:val="00F83F0D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FF6B3E6-3573-409E-96B7-34398EDB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son\AppData\Roaming\Microsoft\Templates\News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(Apothecary design)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Board of Dental Health</vt:lpstr>
    </vt:vector>
  </TitlesOfParts>
  <Company>Updates and Important reminders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Board of Dental Health</dc:title>
  <dc:creator>Jackson Martin;Kimberly Martin</dc:creator>
  <cp:keywords/>
  <cp:lastModifiedBy>Roberta Perea</cp:lastModifiedBy>
  <cp:revision>4</cp:revision>
  <cp:lastPrinted>2015-01-29T01:53:00Z</cp:lastPrinted>
  <dcterms:created xsi:type="dcterms:W3CDTF">2015-02-09T15:26:00Z</dcterms:created>
  <dcterms:modified xsi:type="dcterms:W3CDTF">2015-05-28T15:20:00Z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