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ADB10" w14:textId="77777777" w:rsidR="00ED16CE" w:rsidRPr="00ED16CE" w:rsidRDefault="00ED16CE">
      <w:pPr>
        <w:rPr>
          <w:b/>
          <w:bCs/>
        </w:rPr>
      </w:pPr>
      <w:r w:rsidRPr="00ED16CE">
        <w:rPr>
          <w:b/>
          <w:bCs/>
        </w:rPr>
        <w:t>TITLE 16</w:t>
      </w:r>
      <w:r w:rsidRPr="00ED16CE">
        <w:rPr>
          <w:b/>
          <w:bCs/>
        </w:rPr>
        <w:tab/>
        <w:t>OCCUPATIONAL AND PROFESSIONAL LICENSING</w:t>
      </w:r>
    </w:p>
    <w:p w14:paraId="0A22EC40" w14:textId="77777777" w:rsidR="00ED16CE" w:rsidRPr="00ED16CE" w:rsidRDefault="00ED16CE">
      <w:pPr>
        <w:rPr>
          <w:b/>
          <w:bCs/>
        </w:rPr>
      </w:pPr>
      <w:r w:rsidRPr="00ED16CE">
        <w:rPr>
          <w:b/>
          <w:bCs/>
        </w:rPr>
        <w:t>CHAPTER 5</w:t>
      </w:r>
      <w:r w:rsidRPr="00ED16CE">
        <w:rPr>
          <w:b/>
          <w:bCs/>
        </w:rPr>
        <w:tab/>
        <w:t>DENTISTRY (DENTISTS, DENTAL HYGIENISTS, ETC.)</w:t>
      </w:r>
    </w:p>
    <w:p w14:paraId="78CE1B41" w14:textId="77777777" w:rsidR="00ED16CE" w:rsidRPr="00ED16CE" w:rsidRDefault="00ED16CE">
      <w:r w:rsidRPr="00ED16CE">
        <w:rPr>
          <w:b/>
          <w:bCs/>
        </w:rPr>
        <w:t>PART 3</w:t>
      </w:r>
      <w:r w:rsidRPr="00ED16CE">
        <w:rPr>
          <w:b/>
          <w:bCs/>
        </w:rPr>
        <w:tab/>
      </w:r>
      <w:r w:rsidRPr="00ED16CE">
        <w:rPr>
          <w:b/>
          <w:bCs/>
        </w:rPr>
        <w:tab/>
        <w:t>MANDATORY REPORTING REQUIREMENTS</w:t>
      </w:r>
    </w:p>
    <w:p w14:paraId="15F87BCF" w14:textId="77777777" w:rsidR="00ED16CE" w:rsidRPr="00ED16CE" w:rsidRDefault="00ED16CE"/>
    <w:p w14:paraId="78B27CF4" w14:textId="77777777" w:rsidR="00ED16CE" w:rsidRPr="0059794E" w:rsidRDefault="00ED16CE">
      <w:r w:rsidRPr="00ED16CE">
        <w:rPr>
          <w:b/>
          <w:bCs/>
        </w:rPr>
        <w:t>16.5.3.1</w:t>
      </w:r>
      <w:r w:rsidRPr="00ED16CE">
        <w:rPr>
          <w:b/>
          <w:bCs/>
        </w:rPr>
        <w:tab/>
      </w:r>
      <w:r w:rsidRPr="00ED16CE">
        <w:rPr>
          <w:b/>
          <w:bCs/>
        </w:rPr>
        <w:tab/>
        <w:t>ISSUING AGENCY:</w:t>
      </w:r>
      <w:r w:rsidRPr="00ED16CE">
        <w:t xml:space="preserve">  New Mexico Board of Dental Health Care</w:t>
      </w:r>
      <w:r w:rsidRPr="0059794E">
        <w:t>.</w:t>
      </w:r>
    </w:p>
    <w:p w14:paraId="727084CA" w14:textId="77777777" w:rsidR="00ED16CE" w:rsidRPr="00ED16CE" w:rsidRDefault="00ED16CE">
      <w:r w:rsidRPr="00ED16CE">
        <w:t>[</w:t>
      </w:r>
      <w:r w:rsidR="00664B5B">
        <w:t>9/30/1996</w:t>
      </w:r>
      <w:r w:rsidRPr="00ED16CE">
        <w:t xml:space="preserve">; 16.5.3.1 NMAC - Rn &amp; A, 16 NMAC 5.3.1, </w:t>
      </w:r>
      <w:r w:rsidR="00664B5B">
        <w:t>4/17/2006</w:t>
      </w:r>
      <w:r w:rsidRPr="00ED16CE">
        <w:t>]</w:t>
      </w:r>
    </w:p>
    <w:p w14:paraId="61A325CD" w14:textId="77777777" w:rsidR="00ED16CE" w:rsidRPr="00ED16CE" w:rsidRDefault="00ED16CE"/>
    <w:p w14:paraId="4AEE2361" w14:textId="77777777" w:rsidR="00ED16CE" w:rsidRPr="00ED16CE" w:rsidRDefault="00ED16CE">
      <w:r w:rsidRPr="00ED16CE">
        <w:rPr>
          <w:b/>
          <w:bCs/>
        </w:rPr>
        <w:t>16.5.3.2</w:t>
      </w:r>
      <w:r w:rsidRPr="00ED16CE">
        <w:rPr>
          <w:b/>
          <w:bCs/>
        </w:rPr>
        <w:tab/>
      </w:r>
      <w:r w:rsidRPr="00ED16CE">
        <w:rPr>
          <w:b/>
          <w:bCs/>
        </w:rPr>
        <w:tab/>
        <w:t>SCOPE:</w:t>
      </w:r>
      <w:r w:rsidRPr="00ED16CE">
        <w:t xml:space="preserve">  The provisions of Part 3 of Chapter 5 apply to all dentists</w:t>
      </w:r>
      <w:r w:rsidR="00DA0BAF">
        <w:rPr>
          <w:color w:val="FF0000"/>
          <w:u w:val="single"/>
        </w:rPr>
        <w:t>, dental therapists, non-dentist owners</w:t>
      </w:r>
      <w:r w:rsidRPr="00ED16CE">
        <w:t xml:space="preserve"> and dental hygienists licensed to practice in New Mexico.</w:t>
      </w:r>
    </w:p>
    <w:p w14:paraId="2CD02E62" w14:textId="77777777" w:rsidR="00ED16CE" w:rsidRPr="00ED16CE" w:rsidRDefault="00ED16CE">
      <w:r w:rsidRPr="00ED16CE">
        <w:t>[</w:t>
      </w:r>
      <w:r w:rsidR="00664B5B">
        <w:t>9/30/1996</w:t>
      </w:r>
      <w:r w:rsidRPr="00ED16CE">
        <w:t xml:space="preserve">; 16.5.3.2 NMAC - Rn, 16 NMAC 5.3.2, </w:t>
      </w:r>
      <w:r w:rsidR="00664B5B">
        <w:t>4/17/2006</w:t>
      </w:r>
      <w:r w:rsidR="00251E63" w:rsidRPr="00251E63">
        <w:t>;</w:t>
      </w:r>
      <w:r w:rsidR="004C0693" w:rsidRPr="00251E63">
        <w:rPr>
          <w:color w:val="FF0000"/>
        </w:rPr>
        <w:t xml:space="preserve"> A, xx/xx/2020</w:t>
      </w:r>
      <w:r w:rsidRPr="00ED16CE">
        <w:t>]</w:t>
      </w:r>
    </w:p>
    <w:p w14:paraId="49903FE4" w14:textId="77777777" w:rsidR="00ED16CE" w:rsidRPr="00ED16CE" w:rsidRDefault="00ED16CE"/>
    <w:p w14:paraId="3DEFE2F2" w14:textId="77777777" w:rsidR="00ED16CE" w:rsidRPr="00ED16CE" w:rsidRDefault="00ED16CE">
      <w:r w:rsidRPr="00ED16CE">
        <w:rPr>
          <w:b/>
          <w:bCs/>
        </w:rPr>
        <w:t>16.5.3.3</w:t>
      </w:r>
      <w:r w:rsidRPr="00ED16CE">
        <w:rPr>
          <w:b/>
          <w:bCs/>
        </w:rPr>
        <w:tab/>
      </w:r>
      <w:r w:rsidRPr="00ED16CE">
        <w:rPr>
          <w:b/>
          <w:bCs/>
        </w:rPr>
        <w:tab/>
        <w:t>STATUTORY AUTHORITY:</w:t>
      </w:r>
      <w:r w:rsidRPr="00ED16CE">
        <w:t xml:space="preserve">  Sections 61-5A-21 and 61-5A-23 NMSA 1978 (1996 Repl. Pamp.).</w:t>
      </w:r>
    </w:p>
    <w:p w14:paraId="36E244F1" w14:textId="77777777" w:rsidR="00ED16CE" w:rsidRPr="00ED16CE" w:rsidRDefault="00ED16CE">
      <w:r w:rsidRPr="00ED16CE">
        <w:t>[</w:t>
      </w:r>
      <w:r w:rsidR="00664B5B">
        <w:t>9/30/1996</w:t>
      </w:r>
      <w:r w:rsidRPr="00ED16CE">
        <w:t xml:space="preserve">; 16.5.3.3 NMAC - Rn, 16 NMAC 5.3.3, </w:t>
      </w:r>
      <w:r w:rsidR="00664B5B">
        <w:t>4/17/2006</w:t>
      </w:r>
      <w:r w:rsidRPr="00ED16CE">
        <w:t>]</w:t>
      </w:r>
    </w:p>
    <w:p w14:paraId="217BA207" w14:textId="77777777" w:rsidR="00ED16CE" w:rsidRPr="00ED16CE" w:rsidRDefault="00ED16CE"/>
    <w:p w14:paraId="1F039D2B" w14:textId="77777777" w:rsidR="00ED16CE" w:rsidRPr="00ED16CE" w:rsidRDefault="00ED16CE">
      <w:r w:rsidRPr="00ED16CE">
        <w:rPr>
          <w:b/>
          <w:bCs/>
        </w:rPr>
        <w:t>16.5.3.4</w:t>
      </w:r>
      <w:r w:rsidRPr="00ED16CE">
        <w:rPr>
          <w:b/>
          <w:bCs/>
        </w:rPr>
        <w:tab/>
      </w:r>
      <w:r w:rsidRPr="00ED16CE">
        <w:rPr>
          <w:b/>
          <w:bCs/>
        </w:rPr>
        <w:tab/>
        <w:t>DURATION:</w:t>
      </w:r>
      <w:r w:rsidRPr="00ED16CE">
        <w:t xml:space="preserve">  Permanent</w:t>
      </w:r>
      <w:r w:rsidR="003F6C18">
        <w:t>.</w:t>
      </w:r>
    </w:p>
    <w:p w14:paraId="68B13E0E" w14:textId="77777777" w:rsidR="00ED16CE" w:rsidRPr="00ED16CE" w:rsidRDefault="00ED16CE">
      <w:r w:rsidRPr="00ED16CE">
        <w:t>[</w:t>
      </w:r>
      <w:r w:rsidR="00664B5B">
        <w:t>9/30/1996</w:t>
      </w:r>
      <w:r w:rsidRPr="00ED16CE">
        <w:t xml:space="preserve">; 16.5.3.4 NMAC - Rn, 16 NMAC 5.3.4, </w:t>
      </w:r>
      <w:r w:rsidR="00664B5B">
        <w:t>4/17/2006</w:t>
      </w:r>
      <w:r w:rsidRPr="00ED16CE">
        <w:t>]</w:t>
      </w:r>
    </w:p>
    <w:p w14:paraId="72A68B34" w14:textId="77777777" w:rsidR="00ED16CE" w:rsidRPr="00ED16CE" w:rsidRDefault="00ED16CE"/>
    <w:p w14:paraId="7A374E36" w14:textId="77777777" w:rsidR="00ED16CE" w:rsidRPr="00ED16CE" w:rsidRDefault="00ED16CE">
      <w:r w:rsidRPr="00ED16CE">
        <w:rPr>
          <w:b/>
          <w:bCs/>
        </w:rPr>
        <w:t>16.5.3.5</w:t>
      </w:r>
      <w:r w:rsidRPr="00ED16CE">
        <w:rPr>
          <w:b/>
          <w:bCs/>
        </w:rPr>
        <w:tab/>
      </w:r>
      <w:r w:rsidRPr="00ED16CE">
        <w:rPr>
          <w:b/>
          <w:bCs/>
        </w:rPr>
        <w:tab/>
        <w:t>EFFECTIVE DATE:</w:t>
      </w:r>
      <w:r w:rsidRPr="00ED16CE">
        <w:t xml:space="preserve">  September 30, 1996, unless a later date is cited at the end of a section.</w:t>
      </w:r>
    </w:p>
    <w:p w14:paraId="36C0656E" w14:textId="77777777" w:rsidR="00ED16CE" w:rsidRPr="00ED16CE" w:rsidRDefault="00ED16CE">
      <w:r w:rsidRPr="00ED16CE">
        <w:t>[</w:t>
      </w:r>
      <w:r w:rsidR="00664B5B">
        <w:t>9/30/1996</w:t>
      </w:r>
      <w:r w:rsidRPr="00ED16CE">
        <w:t xml:space="preserve">; 16.5.3.5 NMAC - Rn &amp; A, 16 NMAC 5.3.5, </w:t>
      </w:r>
      <w:r w:rsidR="00664B5B">
        <w:t>4/17/2006</w:t>
      </w:r>
      <w:r w:rsidRPr="00ED16CE">
        <w:t>]</w:t>
      </w:r>
    </w:p>
    <w:p w14:paraId="0DFFF186" w14:textId="77777777" w:rsidR="00ED16CE" w:rsidRPr="00ED16CE" w:rsidRDefault="00ED16CE"/>
    <w:p w14:paraId="2EE15CE0" w14:textId="77777777" w:rsidR="00ED16CE" w:rsidRPr="00ED16CE" w:rsidRDefault="00ED16CE">
      <w:r w:rsidRPr="00ED16CE">
        <w:rPr>
          <w:b/>
          <w:bCs/>
        </w:rPr>
        <w:t>16.5.3.6</w:t>
      </w:r>
      <w:r w:rsidRPr="00ED16CE">
        <w:rPr>
          <w:b/>
          <w:bCs/>
        </w:rPr>
        <w:tab/>
      </w:r>
      <w:r w:rsidRPr="00ED16CE">
        <w:rPr>
          <w:b/>
          <w:bCs/>
        </w:rPr>
        <w:tab/>
        <w:t>OBJECTIVE:</w:t>
      </w:r>
      <w:r w:rsidRPr="00ED16CE">
        <w:t xml:space="preserve">  To establish mandatory reporting requirements for adverse events and incidents against licensed dentists</w:t>
      </w:r>
      <w:r w:rsidR="00DA0BAF">
        <w:rPr>
          <w:color w:val="FF0000"/>
          <w:u w:val="single"/>
        </w:rPr>
        <w:t>, dental therapists, non-dentist owners</w:t>
      </w:r>
      <w:r w:rsidRPr="00ED16CE">
        <w:t xml:space="preserve"> and dental hygienists.</w:t>
      </w:r>
    </w:p>
    <w:p w14:paraId="16B4C3E3" w14:textId="77777777" w:rsidR="00ED16CE" w:rsidRPr="00ED16CE" w:rsidRDefault="00ED16CE">
      <w:r w:rsidRPr="00ED16CE">
        <w:t>[</w:t>
      </w:r>
      <w:r w:rsidR="00664B5B">
        <w:t>9/30/1996</w:t>
      </w:r>
      <w:r w:rsidRPr="00ED16CE">
        <w:t xml:space="preserve">; 16.5.3.6 NMAC - Rn, 16 NMAC 5.3.6, </w:t>
      </w:r>
      <w:r w:rsidR="00664B5B">
        <w:t>4/17/2006</w:t>
      </w:r>
      <w:r w:rsidR="00251E63" w:rsidRPr="00251E63">
        <w:rPr>
          <w:color w:val="FF0000"/>
        </w:rPr>
        <w:t>; A, xx/xx/2020</w:t>
      </w:r>
      <w:r w:rsidRPr="00ED16CE">
        <w:t>]</w:t>
      </w:r>
    </w:p>
    <w:p w14:paraId="2FCB8C05" w14:textId="77777777" w:rsidR="00ED16CE" w:rsidRPr="00ED16CE" w:rsidRDefault="00ED16CE"/>
    <w:p w14:paraId="2EC76A45" w14:textId="77777777" w:rsidR="00ED16CE" w:rsidRPr="00ED16CE" w:rsidRDefault="00ED16CE">
      <w:r w:rsidRPr="00ED16CE">
        <w:rPr>
          <w:b/>
          <w:bCs/>
        </w:rPr>
        <w:t>16.5.3.7</w:t>
      </w:r>
      <w:r w:rsidRPr="00ED16CE">
        <w:rPr>
          <w:b/>
          <w:bCs/>
        </w:rPr>
        <w:tab/>
      </w:r>
      <w:r w:rsidRPr="00ED16CE">
        <w:rPr>
          <w:b/>
          <w:bCs/>
        </w:rPr>
        <w:tab/>
        <w:t>DEFINITIONS:</w:t>
      </w:r>
      <w:r w:rsidRPr="00ED16CE">
        <w:t xml:space="preserve">  [</w:t>
      </w:r>
      <w:r w:rsidRPr="00664B5B">
        <w:rPr>
          <w:b/>
        </w:rPr>
        <w:t>RESERVED</w:t>
      </w:r>
      <w:r w:rsidRPr="00ED16CE">
        <w:t>]</w:t>
      </w:r>
    </w:p>
    <w:p w14:paraId="3344935D" w14:textId="77777777" w:rsidR="00ED16CE" w:rsidRPr="00ED16CE" w:rsidRDefault="00ED16CE">
      <w:r w:rsidRPr="00ED16CE">
        <w:t>[</w:t>
      </w:r>
      <w:r w:rsidR="00664B5B">
        <w:t>9/30/1996</w:t>
      </w:r>
      <w:r w:rsidRPr="00ED16CE">
        <w:t xml:space="preserve">; 16.5.3.7 NMAC - Rn, 16 NMAC 5.3.7, </w:t>
      </w:r>
      <w:r w:rsidR="00664B5B">
        <w:t>4/17/2006</w:t>
      </w:r>
      <w:r w:rsidRPr="00ED16CE">
        <w:t>]</w:t>
      </w:r>
    </w:p>
    <w:p w14:paraId="68D61666" w14:textId="77777777" w:rsidR="00ED16CE" w:rsidRPr="00ED16CE" w:rsidRDefault="00ED16CE"/>
    <w:p w14:paraId="7826290F" w14:textId="77777777" w:rsidR="00D75812" w:rsidRPr="00D75812" w:rsidRDefault="00D75812" w:rsidP="00D75812">
      <w:r w:rsidRPr="00D75812">
        <w:rPr>
          <w:b/>
          <w:bCs/>
        </w:rPr>
        <w:t>16.5.3.8</w:t>
      </w:r>
      <w:r w:rsidRPr="00D75812">
        <w:rPr>
          <w:b/>
          <w:bCs/>
        </w:rPr>
        <w:tab/>
      </w:r>
      <w:r w:rsidRPr="00D75812">
        <w:rPr>
          <w:b/>
          <w:bCs/>
        </w:rPr>
        <w:tab/>
        <w:t>ADVERSE EVENTS AND INCIDENTS WHICH MUST BE REPORTED BY THE LICENSEE:</w:t>
      </w:r>
      <w:r w:rsidRPr="00D75812">
        <w:t xml:space="preserve">  As a condition of licensure, any licensee who seeks or holds an active license, or temporary or public service license in New Mexico, or a retired licensee who seeks to reactivate their license within three years after retirement, must report the following adverse events and incidents in a written report to the board office within thirty days of that event or incident:</w:t>
      </w:r>
    </w:p>
    <w:p w14:paraId="6B0214C4" w14:textId="77777777" w:rsidR="00D75812" w:rsidRPr="00D75812" w:rsidRDefault="00D75812" w:rsidP="00D75812">
      <w:r w:rsidRPr="00D75812">
        <w:tab/>
      </w:r>
      <w:r w:rsidRPr="00664B5B">
        <w:rPr>
          <w:b/>
        </w:rPr>
        <w:t>A.</w:t>
      </w:r>
      <w:r w:rsidRPr="00D75812">
        <w:tab/>
        <w:t>conviction of a felony or misdemeanor, other than a traffic violation;</w:t>
      </w:r>
    </w:p>
    <w:p w14:paraId="49E387D5" w14:textId="77777777" w:rsidR="00D75812" w:rsidRPr="00D75812" w:rsidRDefault="00D75812" w:rsidP="00D75812">
      <w:r w:rsidRPr="00D75812">
        <w:tab/>
      </w:r>
      <w:r w:rsidRPr="00664B5B">
        <w:rPr>
          <w:b/>
        </w:rPr>
        <w:t>B.</w:t>
      </w:r>
      <w:r w:rsidRPr="00D75812">
        <w:tab/>
        <w:t>any payment in settlement of a claim, or satisfaction of judgment, in a dental malpractice action personally or by a third party;</w:t>
      </w:r>
    </w:p>
    <w:p w14:paraId="38DECE1F" w14:textId="77777777" w:rsidR="00D75812" w:rsidRPr="00D75812" w:rsidRDefault="00D75812" w:rsidP="00D75812">
      <w:r w:rsidRPr="00D75812">
        <w:tab/>
      </w:r>
      <w:r w:rsidRPr="00664B5B">
        <w:rPr>
          <w:b/>
        </w:rPr>
        <w:t>C.</w:t>
      </w:r>
      <w:r w:rsidRPr="00D75812">
        <w:tab/>
        <w:t>any professional review action in which membership status in a health care facility is revoked or suspended; or</w:t>
      </w:r>
    </w:p>
    <w:p w14:paraId="569649A3" w14:textId="77777777" w:rsidR="00D75812" w:rsidRPr="00D75812" w:rsidRDefault="00D75812" w:rsidP="00D75812">
      <w:r w:rsidRPr="00D75812">
        <w:tab/>
      </w:r>
      <w:r w:rsidRPr="00664B5B">
        <w:rPr>
          <w:b/>
        </w:rPr>
        <w:t>D.</w:t>
      </w:r>
      <w:r w:rsidRPr="00D75812">
        <w:tab/>
        <w:t>discipline by any other state licensing authority;</w:t>
      </w:r>
    </w:p>
    <w:p w14:paraId="5E93CBE7" w14:textId="77777777" w:rsidR="00D75812" w:rsidRPr="00D75812" w:rsidRDefault="00D75812" w:rsidP="00D75812">
      <w:r w:rsidRPr="00D75812">
        <w:lastRenderedPageBreak/>
        <w:tab/>
      </w:r>
      <w:r w:rsidRPr="00664B5B">
        <w:rPr>
          <w:b/>
        </w:rPr>
        <w:t>E.</w:t>
      </w:r>
      <w:r w:rsidRPr="00D75812">
        <w:tab/>
        <w:t>any known morbidity or mortality arising as a direct result of examination, prescription, diagnosis or treatment by a licensee which results in hospitalization or treatment of the patient by emergency personnel.</w:t>
      </w:r>
    </w:p>
    <w:p w14:paraId="67024704" w14:textId="77777777" w:rsidR="00D75812" w:rsidRPr="00F70D3F" w:rsidRDefault="00D75812" w:rsidP="00D75812">
      <w:r w:rsidRPr="00F70D3F">
        <w:t>[</w:t>
      </w:r>
      <w:r w:rsidR="00664B5B">
        <w:t>5/31/1995</w:t>
      </w:r>
      <w:r w:rsidRPr="00F70D3F">
        <w:t xml:space="preserve">, </w:t>
      </w:r>
      <w:r w:rsidR="00664B5B">
        <w:t>12/15/1997</w:t>
      </w:r>
      <w:r w:rsidRPr="00F70D3F">
        <w:t xml:space="preserve">; 16.5.3.8 NMAC - Rn, 16 NMAC 5.3.8, </w:t>
      </w:r>
      <w:r w:rsidR="00664B5B">
        <w:t>4/17/2006</w:t>
      </w:r>
      <w:r w:rsidRPr="00F70D3F">
        <w:t xml:space="preserve">; A, </w:t>
      </w:r>
      <w:r w:rsidR="00664B5B">
        <w:t>7/19/2010</w:t>
      </w:r>
      <w:r w:rsidRPr="00F70D3F">
        <w:t xml:space="preserve">; A, </w:t>
      </w:r>
      <w:r w:rsidR="00664B5B">
        <w:t>1/9/2012</w:t>
      </w:r>
      <w:r w:rsidRPr="00F70D3F">
        <w:t>]</w:t>
      </w:r>
    </w:p>
    <w:p w14:paraId="5D6B4615" w14:textId="77777777" w:rsidR="00ED16CE" w:rsidRPr="00ED16CE" w:rsidRDefault="00ED16CE"/>
    <w:p w14:paraId="776C8777" w14:textId="77777777" w:rsidR="00ED16CE" w:rsidRPr="00ED16CE" w:rsidRDefault="00ED16CE">
      <w:r w:rsidRPr="00ED16CE">
        <w:rPr>
          <w:b/>
          <w:bCs/>
        </w:rPr>
        <w:t>16.5.3.9</w:t>
      </w:r>
      <w:r w:rsidRPr="00ED16CE">
        <w:rPr>
          <w:b/>
          <w:bCs/>
        </w:rPr>
        <w:tab/>
      </w:r>
      <w:r w:rsidRPr="00ED16CE">
        <w:rPr>
          <w:b/>
          <w:bCs/>
        </w:rPr>
        <w:tab/>
        <w:t>DISPOSITION OF REPORTS:</w:t>
      </w:r>
      <w:r w:rsidRPr="00ED16CE">
        <w:t xml:space="preserve">  The reporting of the incidents or events listed in Section 8 of this part shall be maintained in a separate file and shall not be disclosed except as provided by law. Information contained in this report may be used by the board, or its investigators, to establish to the satisfaction of the board that the licensees is competent, is of good moral character, and continues to practice in a professional manner to the standards of care expected of its licensees.</w:t>
      </w:r>
    </w:p>
    <w:p w14:paraId="1995D964" w14:textId="77777777" w:rsidR="00ED16CE" w:rsidRPr="00ED16CE" w:rsidRDefault="00ED16CE">
      <w:r w:rsidRPr="00ED16CE">
        <w:t>[</w:t>
      </w:r>
      <w:r w:rsidR="00664B5B">
        <w:t>5/31/1995</w:t>
      </w:r>
      <w:r w:rsidRPr="00ED16CE">
        <w:t xml:space="preserve">; </w:t>
      </w:r>
      <w:r w:rsidR="00664B5B">
        <w:t>9/30/1996</w:t>
      </w:r>
      <w:r w:rsidRPr="00ED16CE">
        <w:t xml:space="preserve">; 16.5.3.9 NMAC - Rn, 16 NMAC 5.3.9, </w:t>
      </w:r>
      <w:r w:rsidR="00664B5B">
        <w:t>4/17/2006</w:t>
      </w:r>
      <w:r w:rsidRPr="00ED16CE">
        <w:t>]</w:t>
      </w:r>
    </w:p>
    <w:p w14:paraId="24C1A03B" w14:textId="77777777" w:rsidR="00ED16CE" w:rsidRPr="00ED16CE" w:rsidRDefault="00ED16CE"/>
    <w:p w14:paraId="332CB52D" w14:textId="77777777" w:rsidR="00ED16CE" w:rsidRPr="00ED16CE" w:rsidRDefault="00ED16CE">
      <w:r w:rsidRPr="00ED16CE">
        <w:rPr>
          <w:b/>
          <w:bCs/>
        </w:rPr>
        <w:t>16.5.3.10</w:t>
      </w:r>
      <w:r w:rsidRPr="00ED16CE">
        <w:rPr>
          <w:b/>
          <w:bCs/>
        </w:rPr>
        <w:tab/>
        <w:t>USE OF REPORTS:</w:t>
      </w:r>
      <w:r w:rsidRPr="00ED16CE">
        <w:t xml:space="preserve">  The board at its discretion may further evaluate, or investigate circumstances leading to the incident or event, and for good cause, or for the proper protection of the public initiate disciplinary action against the licensee in accordance with procedures contained in the Uniform Licensing Act, or evaluate the licensee’s ability to practice with reasonable skill and safety to patients in accordance with procedures contained in the Impaired Dentists and Hygienists Act.</w:t>
      </w:r>
    </w:p>
    <w:p w14:paraId="552F4C99" w14:textId="77777777" w:rsidR="00ED16CE" w:rsidRPr="00ED16CE" w:rsidRDefault="00ED16CE">
      <w:r w:rsidRPr="00ED16CE">
        <w:t>[</w:t>
      </w:r>
      <w:r w:rsidR="00664B5B">
        <w:t>5/31/1995</w:t>
      </w:r>
      <w:r w:rsidRPr="00ED16CE">
        <w:t xml:space="preserve">; </w:t>
      </w:r>
      <w:r w:rsidR="00664B5B">
        <w:t>9/30/1996</w:t>
      </w:r>
      <w:r w:rsidRPr="00ED16CE">
        <w:t xml:space="preserve">; 16.5.3.10 NMAC - Rn, 16 NMAC 5.3.10, </w:t>
      </w:r>
      <w:r w:rsidR="00664B5B">
        <w:t>4/17/2006</w:t>
      </w:r>
      <w:r w:rsidRPr="00ED16CE">
        <w:t>]</w:t>
      </w:r>
    </w:p>
    <w:p w14:paraId="129A6DD7" w14:textId="77777777" w:rsidR="00ED16CE" w:rsidRPr="00ED16CE" w:rsidRDefault="00ED16CE"/>
    <w:p w14:paraId="497485EE" w14:textId="0B4285BB" w:rsidR="00ED16CE" w:rsidRPr="00ED16CE" w:rsidRDefault="00ED16CE">
      <w:r w:rsidRPr="00ED16CE">
        <w:rPr>
          <w:b/>
          <w:bCs/>
        </w:rPr>
        <w:t>16.5.3.11</w:t>
      </w:r>
      <w:r w:rsidRPr="00ED16CE">
        <w:rPr>
          <w:b/>
          <w:bCs/>
        </w:rPr>
        <w:tab/>
        <w:t>VIOLATIONS:</w:t>
      </w:r>
      <w:r w:rsidRPr="00ED16CE">
        <w:t xml:space="preserve">  Violations of the provisions of Part 3 of Chapter 5 may result in suspension or revocation of the license to practice as a dentist</w:t>
      </w:r>
      <w:r w:rsidR="00DA0BAF">
        <w:rPr>
          <w:color w:val="FF0000"/>
          <w:u w:val="single"/>
        </w:rPr>
        <w:t>, dental therapist, non-dentist owner or dental hygienist</w:t>
      </w:r>
      <w:r w:rsidRPr="00ED16CE">
        <w:t xml:space="preserve"> in accordance with </w:t>
      </w:r>
      <w:r w:rsidRPr="00DA0BAF">
        <w:rPr>
          <w:highlight w:val="yellow"/>
        </w:rPr>
        <w:t>61-5A-21</w:t>
      </w:r>
      <w:r w:rsidR="00BA2A35">
        <w:t xml:space="preserve"> </w:t>
      </w:r>
      <w:r w:rsidR="00BA2A35" w:rsidRPr="00DA0BAF">
        <w:rPr>
          <w:highlight w:val="yellow"/>
        </w:rPr>
        <w:t>NMSA 1978</w:t>
      </w:r>
      <w:r w:rsidRPr="00ED16CE">
        <w:t>.</w:t>
      </w:r>
    </w:p>
    <w:p w14:paraId="1642D77A" w14:textId="77777777" w:rsidR="00ED16CE" w:rsidRPr="00ED16CE" w:rsidRDefault="00ED16CE">
      <w:r w:rsidRPr="00ED16CE">
        <w:t>[</w:t>
      </w:r>
      <w:r w:rsidR="00664B5B">
        <w:t>5/31/1995</w:t>
      </w:r>
      <w:r w:rsidRPr="00ED16CE">
        <w:t xml:space="preserve">; </w:t>
      </w:r>
      <w:r w:rsidR="00664B5B">
        <w:t>9/30/1996</w:t>
      </w:r>
      <w:r w:rsidRPr="00ED16CE">
        <w:t xml:space="preserve">; 16.5.3.11 NMAC - Rn, 16 NMAC 5.3.11, </w:t>
      </w:r>
      <w:r w:rsidR="00664B5B">
        <w:t>4/17/2006</w:t>
      </w:r>
      <w:r w:rsidR="00251E63" w:rsidRPr="00251E63">
        <w:rPr>
          <w:color w:val="FF0000"/>
        </w:rPr>
        <w:t>; A, xx/xx/2020</w:t>
      </w:r>
      <w:r w:rsidRPr="00ED16CE">
        <w:t>]</w:t>
      </w:r>
    </w:p>
    <w:p w14:paraId="1D5118E6" w14:textId="77777777" w:rsidR="00ED16CE" w:rsidRPr="00ED16CE" w:rsidRDefault="00ED16CE"/>
    <w:p w14:paraId="4B34DE29" w14:textId="77777777" w:rsidR="00ED16CE" w:rsidRPr="00ED16CE" w:rsidRDefault="00ED16CE">
      <w:r w:rsidRPr="00ED16CE">
        <w:rPr>
          <w:b/>
          <w:bCs/>
        </w:rPr>
        <w:t>HISTORY OF 16.5.3 NMAC:</w:t>
      </w:r>
    </w:p>
    <w:p w14:paraId="463BA3FC" w14:textId="77777777" w:rsidR="00ED16CE" w:rsidRPr="00ED16CE" w:rsidRDefault="00ED16CE">
      <w:r w:rsidRPr="00ED16CE">
        <w:rPr>
          <w:b/>
        </w:rPr>
        <w:t>Pre-NMAC History:</w:t>
      </w:r>
      <w:r w:rsidRPr="00ED16CE">
        <w:t xml:space="preserve">  The materia</w:t>
      </w:r>
      <w:bookmarkStart w:id="0" w:name="_GoBack"/>
      <w:bookmarkEnd w:id="0"/>
      <w:r w:rsidRPr="00ED16CE">
        <w:t>l in this part was derived from that previously filed with the commission of public records - state records center and archives as:</w:t>
      </w:r>
    </w:p>
    <w:p w14:paraId="790ED342" w14:textId="77777777" w:rsidR="00ED16CE" w:rsidRPr="00ED16CE" w:rsidRDefault="00ED16CE">
      <w:r w:rsidRPr="00ED16CE">
        <w:t>BOD Rule 16, Mandatory Reporting of Adverse Events and Incidents, filed 2/14/</w:t>
      </w:r>
      <w:r w:rsidR="00664B5B">
        <w:t>19</w:t>
      </w:r>
      <w:r w:rsidRPr="00ED16CE">
        <w:t>94.</w:t>
      </w:r>
    </w:p>
    <w:p w14:paraId="48CB8D94" w14:textId="77777777" w:rsidR="00ED16CE" w:rsidRPr="00ED16CE" w:rsidRDefault="00ED16CE">
      <w:r w:rsidRPr="00ED16CE">
        <w:t>BODHC Rule DS 10-95, Dentists, Mandatory Reporting, filed 5/5/</w:t>
      </w:r>
      <w:r w:rsidR="00664B5B">
        <w:t>19</w:t>
      </w:r>
      <w:r w:rsidRPr="00ED16CE">
        <w:t>95.</w:t>
      </w:r>
    </w:p>
    <w:p w14:paraId="44033152" w14:textId="77777777" w:rsidR="00ED16CE" w:rsidRPr="00ED16CE" w:rsidRDefault="00ED16CE"/>
    <w:p w14:paraId="4987E65D" w14:textId="77777777" w:rsidR="00ED16CE" w:rsidRPr="00ED16CE" w:rsidRDefault="00ED16CE">
      <w:r w:rsidRPr="00ED16CE">
        <w:rPr>
          <w:b/>
        </w:rPr>
        <w:t>History of Repealed Material:</w:t>
      </w:r>
      <w:r w:rsidRPr="00ED16CE">
        <w:t xml:space="preserve">  [</w:t>
      </w:r>
      <w:r w:rsidRPr="00664B5B">
        <w:rPr>
          <w:b/>
        </w:rPr>
        <w:t>RESERVED</w:t>
      </w:r>
      <w:r w:rsidRPr="00ED16CE">
        <w:t>]</w:t>
      </w:r>
    </w:p>
    <w:p w14:paraId="7D9D53E0" w14:textId="77777777" w:rsidR="00ED16CE" w:rsidRPr="00ED16CE" w:rsidRDefault="00ED16CE"/>
    <w:p w14:paraId="17A7AD44" w14:textId="77777777" w:rsidR="00ED16CE" w:rsidRDefault="00ED16CE">
      <w:r w:rsidRPr="00ED16CE">
        <w:rPr>
          <w:b/>
        </w:rPr>
        <w:t>Other History:</w:t>
      </w:r>
    </w:p>
    <w:p w14:paraId="16AECAF8" w14:textId="77777777" w:rsidR="00ED16CE" w:rsidRPr="00ED16CE" w:rsidRDefault="00ED16CE">
      <w:r w:rsidRPr="00ED16CE">
        <w:t>BODHC Rule DS 10-95, Dentists, Mandatory Reporting (filed 5/5/</w:t>
      </w:r>
      <w:r w:rsidR="00664B5B">
        <w:t>19</w:t>
      </w:r>
      <w:r w:rsidRPr="00ED16CE">
        <w:t xml:space="preserve">95) was renumbered, reformatted, amended and replaced by 16 NMAC 5.3, Mandatory Reporting Requirements, effective </w:t>
      </w:r>
      <w:r w:rsidR="00664B5B">
        <w:t>9/30/1996</w:t>
      </w:r>
      <w:r w:rsidRPr="00ED16CE">
        <w:t>.</w:t>
      </w:r>
    </w:p>
    <w:p w14:paraId="4AAD4796" w14:textId="77777777" w:rsidR="00ED16CE" w:rsidRPr="00ED16CE" w:rsidRDefault="00ED16CE">
      <w:r w:rsidRPr="00ED16CE">
        <w:t>16 NMAC 5.3, Mandatory Reporting Requirements (filed 9/17/</w:t>
      </w:r>
      <w:r w:rsidR="00664B5B">
        <w:t>19</w:t>
      </w:r>
      <w:r w:rsidRPr="00ED16CE">
        <w:t xml:space="preserve">96) renumbered, reformatted, amended and replaced by 16.5.3 NMAC, Mandatory Reporting Requirements, effective </w:t>
      </w:r>
      <w:r w:rsidR="00664B5B">
        <w:t>4/17/2006</w:t>
      </w:r>
      <w:r w:rsidRPr="00ED16CE">
        <w:t>.</w:t>
      </w:r>
    </w:p>
    <w:sectPr w:rsidR="00ED16CE" w:rsidRPr="00ED16CE">
      <w:footerReference w:type="even" r:id="rId7"/>
      <w:footerReference w:type="default" r:id="rId8"/>
      <w:footnotePr>
        <w:numFmt w:val="lowerRoman"/>
      </w:footnotePr>
      <w:endnotePr>
        <w:numFmt w:val="decimal"/>
      </w:end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792EF" w14:textId="77777777" w:rsidR="00CB111C" w:rsidRDefault="00CB111C">
      <w:r>
        <w:separator/>
      </w:r>
    </w:p>
  </w:endnote>
  <w:endnote w:type="continuationSeparator" w:id="0">
    <w:p w14:paraId="47F0C748" w14:textId="77777777" w:rsidR="00CB111C" w:rsidRDefault="00CB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4FB2" w14:textId="77777777" w:rsidR="00ED16CE" w:rsidRDefault="00ED16CE">
    <w:pPr>
      <w:framePr w:wrap="around" w:vAnchor="text" w:hAnchor="margin" w:xAlign="right" w:y="1"/>
    </w:pPr>
    <w:r>
      <w:fldChar w:fldCharType="begin"/>
    </w:r>
    <w:r>
      <w:instrText xml:space="preserve">PAGE  </w:instrText>
    </w:r>
    <w:r>
      <w:fldChar w:fldCharType="end"/>
    </w:r>
  </w:p>
  <w:p w14:paraId="1AF933D0" w14:textId="77777777" w:rsidR="00ED16CE" w:rsidRDefault="00ED16C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E8078" w14:textId="77777777" w:rsidR="00664B5B" w:rsidRDefault="00664B5B">
    <w:pPr>
      <w:pStyle w:val="Footer"/>
    </w:pPr>
    <w:r>
      <w:rPr>
        <w:noProof w:val="0"/>
      </w:rPr>
      <w:t>16.5.3 NMAC</w:t>
    </w:r>
    <w:r>
      <w:rPr>
        <w:noProof w:val="0"/>
      </w:rPr>
      <w:tab/>
    </w:r>
    <w:r>
      <w:rPr>
        <w:noProof w:val="0"/>
      </w:rPr>
      <w:tab/>
    </w:r>
    <w:r>
      <w:rPr>
        <w:noProof w:val="0"/>
      </w:rPr>
      <w:fldChar w:fldCharType="begin"/>
    </w:r>
    <w:r>
      <w:instrText xml:space="preserve"> PAGE   \* MERGEFORMAT </w:instrText>
    </w:r>
    <w:r>
      <w:rPr>
        <w:noProof w:val="0"/>
      </w:rPr>
      <w:fldChar w:fldCharType="separate"/>
    </w:r>
    <w:r w:rsidR="002504A6">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8A6D0" w14:textId="77777777" w:rsidR="00CB111C" w:rsidRDefault="00CB111C">
      <w:r>
        <w:separator/>
      </w:r>
    </w:p>
  </w:footnote>
  <w:footnote w:type="continuationSeparator" w:id="0">
    <w:p w14:paraId="637027C6" w14:textId="77777777" w:rsidR="00CB111C" w:rsidRDefault="00CB1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CE"/>
    <w:rsid w:val="00041CF9"/>
    <w:rsid w:val="001023CA"/>
    <w:rsid w:val="00111C4A"/>
    <w:rsid w:val="001E187E"/>
    <w:rsid w:val="002504A6"/>
    <w:rsid w:val="00251E63"/>
    <w:rsid w:val="002731F4"/>
    <w:rsid w:val="00284D84"/>
    <w:rsid w:val="003F6C18"/>
    <w:rsid w:val="00401A5D"/>
    <w:rsid w:val="00424C43"/>
    <w:rsid w:val="004C0693"/>
    <w:rsid w:val="0059794E"/>
    <w:rsid w:val="00653F87"/>
    <w:rsid w:val="00664B5B"/>
    <w:rsid w:val="00690B51"/>
    <w:rsid w:val="006C355C"/>
    <w:rsid w:val="0078404D"/>
    <w:rsid w:val="008B571D"/>
    <w:rsid w:val="00921287"/>
    <w:rsid w:val="00A058C6"/>
    <w:rsid w:val="00A170C0"/>
    <w:rsid w:val="00AD1139"/>
    <w:rsid w:val="00B641BB"/>
    <w:rsid w:val="00BA2A35"/>
    <w:rsid w:val="00BF223B"/>
    <w:rsid w:val="00C80664"/>
    <w:rsid w:val="00CA0753"/>
    <w:rsid w:val="00CB111C"/>
    <w:rsid w:val="00CB68F9"/>
    <w:rsid w:val="00D27D8F"/>
    <w:rsid w:val="00D75812"/>
    <w:rsid w:val="00DA0BAF"/>
    <w:rsid w:val="00E25B35"/>
    <w:rsid w:val="00E4033D"/>
    <w:rsid w:val="00E97749"/>
    <w:rsid w:val="00EA2F0E"/>
    <w:rsid w:val="00EA45C4"/>
    <w:rsid w:val="00ED16CE"/>
    <w:rsid w:val="00ED6771"/>
    <w:rsid w:val="00EE6B9E"/>
    <w:rsid w:val="00F77F1D"/>
    <w:rsid w:val="00F8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E6A40"/>
  <w15:docId w15:val="{6139CFDE-25C9-4826-BE8B-0CFF5F4F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B5B"/>
    <w:pPr>
      <w:tabs>
        <w:tab w:val="center" w:pos="4680"/>
        <w:tab w:val="right" w:pos="9360"/>
      </w:tabs>
    </w:pPr>
  </w:style>
  <w:style w:type="character" w:customStyle="1" w:styleId="HeaderChar">
    <w:name w:val="Header Char"/>
    <w:basedOn w:val="DefaultParagraphFont"/>
    <w:link w:val="Header"/>
    <w:rsid w:val="00664B5B"/>
    <w:rPr>
      <w:rFonts w:ascii="Times New Roman" w:hAnsi="Times New Roman"/>
      <w:noProof/>
      <w:color w:val="000000"/>
    </w:rPr>
  </w:style>
  <w:style w:type="paragraph" w:styleId="Footer">
    <w:name w:val="footer"/>
    <w:basedOn w:val="Normal"/>
    <w:link w:val="FooterChar"/>
    <w:uiPriority w:val="99"/>
    <w:rsid w:val="00664B5B"/>
    <w:pPr>
      <w:tabs>
        <w:tab w:val="center" w:pos="4680"/>
        <w:tab w:val="right" w:pos="9360"/>
      </w:tabs>
    </w:pPr>
  </w:style>
  <w:style w:type="character" w:customStyle="1" w:styleId="FooterChar">
    <w:name w:val="Footer Char"/>
    <w:basedOn w:val="DefaultParagraphFont"/>
    <w:link w:val="Footer"/>
    <w:uiPriority w:val="99"/>
    <w:rsid w:val="00664B5B"/>
    <w:rPr>
      <w:rFonts w:ascii="Times New Roman" w:hAnsi="Times New Roman"/>
      <w:noProof/>
      <w:color w:val="000000"/>
    </w:rPr>
  </w:style>
  <w:style w:type="character" w:styleId="CommentReference">
    <w:name w:val="annotation reference"/>
    <w:basedOn w:val="DefaultParagraphFont"/>
    <w:semiHidden/>
    <w:unhideWhenUsed/>
    <w:rsid w:val="00251E63"/>
    <w:rPr>
      <w:sz w:val="16"/>
      <w:szCs w:val="16"/>
    </w:rPr>
  </w:style>
  <w:style w:type="paragraph" w:styleId="CommentText">
    <w:name w:val="annotation text"/>
    <w:basedOn w:val="Normal"/>
    <w:link w:val="CommentTextChar"/>
    <w:semiHidden/>
    <w:unhideWhenUsed/>
    <w:rsid w:val="00251E63"/>
  </w:style>
  <w:style w:type="character" w:customStyle="1" w:styleId="CommentTextChar">
    <w:name w:val="Comment Text Char"/>
    <w:basedOn w:val="DefaultParagraphFont"/>
    <w:link w:val="CommentText"/>
    <w:semiHidden/>
    <w:rsid w:val="00251E63"/>
    <w:rPr>
      <w:rFonts w:ascii="Times New Roman" w:hAnsi="Times New Roman"/>
      <w:noProof/>
      <w:color w:val="000000"/>
    </w:rPr>
  </w:style>
  <w:style w:type="paragraph" w:styleId="CommentSubject">
    <w:name w:val="annotation subject"/>
    <w:basedOn w:val="CommentText"/>
    <w:next w:val="CommentText"/>
    <w:link w:val="CommentSubjectChar"/>
    <w:semiHidden/>
    <w:unhideWhenUsed/>
    <w:rsid w:val="00251E63"/>
    <w:rPr>
      <w:b/>
      <w:bCs/>
    </w:rPr>
  </w:style>
  <w:style w:type="character" w:customStyle="1" w:styleId="CommentSubjectChar">
    <w:name w:val="Comment Subject Char"/>
    <w:basedOn w:val="CommentTextChar"/>
    <w:link w:val="CommentSubject"/>
    <w:semiHidden/>
    <w:rsid w:val="00251E63"/>
    <w:rPr>
      <w:rFonts w:ascii="Times New Roman" w:hAnsi="Times New Roman"/>
      <w:b/>
      <w:bCs/>
      <w:noProof/>
      <w:color w:val="000000"/>
    </w:rPr>
  </w:style>
  <w:style w:type="paragraph" w:styleId="BalloonText">
    <w:name w:val="Balloon Text"/>
    <w:basedOn w:val="Normal"/>
    <w:link w:val="BalloonTextChar"/>
    <w:semiHidden/>
    <w:unhideWhenUsed/>
    <w:rsid w:val="00251E63"/>
    <w:rPr>
      <w:rFonts w:ascii="Segoe UI" w:hAnsi="Segoe UI" w:cs="Segoe UI"/>
      <w:sz w:val="18"/>
      <w:szCs w:val="18"/>
    </w:rPr>
  </w:style>
  <w:style w:type="character" w:customStyle="1" w:styleId="BalloonTextChar">
    <w:name w:val="Balloon Text Char"/>
    <w:basedOn w:val="DefaultParagraphFont"/>
    <w:link w:val="BalloonText"/>
    <w:semiHidden/>
    <w:rsid w:val="00251E63"/>
    <w:rPr>
      <w:rFonts w:ascii="Segoe UI" w:hAnsi="Segoe UI" w:cs="Segoe UI"/>
      <w:noProo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41DB-2245-481A-9391-D18C7058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16.5.3 NMAC</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16.5.3 NMAC</dc:title>
  <dc:creator>plujan</dc:creator>
  <cp:lastModifiedBy>Roberta Perea</cp:lastModifiedBy>
  <cp:revision>2</cp:revision>
  <cp:lastPrinted>2006-02-15T15:49:00Z</cp:lastPrinted>
  <dcterms:created xsi:type="dcterms:W3CDTF">2020-01-23T21:45:00Z</dcterms:created>
  <dcterms:modified xsi:type="dcterms:W3CDTF">2020-01-23T21:45:00Z</dcterms:modified>
</cp:coreProperties>
</file>