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03" w:rsidRDefault="00354303" w:rsidP="00354303">
      <w:pPr>
        <w:rPr>
          <w:rFonts w:eastAsia="Times New Roman"/>
        </w:rPr>
      </w:pPr>
      <w:r>
        <w:rPr>
          <w:rFonts w:eastAsia="Times New Roman"/>
          <w:b/>
          <w:bCs/>
          <w:sz w:val="18"/>
          <w:szCs w:val="18"/>
        </w:rPr>
        <w:t>TITLE 16</w:t>
      </w:r>
      <w:r>
        <w:rPr>
          <w:rStyle w:val="apple-tab-span"/>
          <w:rFonts w:eastAsia="Times New Roman"/>
          <w:b/>
          <w:bCs/>
          <w:sz w:val="18"/>
          <w:szCs w:val="18"/>
        </w:rPr>
        <w:tab/>
      </w:r>
      <w:r>
        <w:rPr>
          <w:rFonts w:eastAsia="Times New Roman"/>
          <w:b/>
          <w:bCs/>
          <w:sz w:val="18"/>
          <w:szCs w:val="18"/>
        </w:rPr>
        <w:t>OCCUPATIONAL AND PROFESSIONAL LICENSING</w:t>
      </w:r>
    </w:p>
    <w:p w:rsidR="00354303" w:rsidRDefault="00354303" w:rsidP="00354303">
      <w:pPr>
        <w:rPr>
          <w:rFonts w:eastAsia="Times New Roman"/>
        </w:rPr>
      </w:pPr>
      <w:r>
        <w:rPr>
          <w:rFonts w:eastAsia="Times New Roman"/>
          <w:b/>
          <w:bCs/>
          <w:sz w:val="18"/>
          <w:szCs w:val="18"/>
        </w:rPr>
        <w:t>CHAPTER 2</w:t>
      </w:r>
      <w:r>
        <w:rPr>
          <w:rStyle w:val="apple-tab-span"/>
          <w:rFonts w:eastAsia="Times New Roman"/>
          <w:b/>
          <w:bCs/>
          <w:sz w:val="18"/>
          <w:szCs w:val="18"/>
        </w:rPr>
        <w:tab/>
      </w:r>
      <w:r>
        <w:rPr>
          <w:rFonts w:eastAsia="Times New Roman"/>
          <w:b/>
          <w:bCs/>
          <w:sz w:val="18"/>
          <w:szCs w:val="18"/>
        </w:rPr>
        <w:t>ACUPUNCTURE AND ORIENTAL MEDICINE PRACTITIONERS</w:t>
      </w:r>
    </w:p>
    <w:p w:rsidR="00354303" w:rsidRDefault="00354303" w:rsidP="00354303">
      <w:pPr>
        <w:rPr>
          <w:rFonts w:eastAsia="Times New Roman"/>
        </w:rPr>
      </w:pPr>
      <w:r>
        <w:rPr>
          <w:rFonts w:eastAsia="Times New Roman"/>
          <w:b/>
          <w:bCs/>
          <w:sz w:val="18"/>
          <w:szCs w:val="18"/>
        </w:rPr>
        <w:t>PART 19</w:t>
      </w:r>
      <w:r>
        <w:rPr>
          <w:rStyle w:val="apple-tab-span"/>
          <w:rFonts w:eastAsia="Times New Roman"/>
          <w:b/>
          <w:bCs/>
          <w:sz w:val="18"/>
          <w:szCs w:val="18"/>
        </w:rPr>
        <w:tab/>
      </w:r>
      <w:r w:rsidR="00F102B3">
        <w:rPr>
          <w:rStyle w:val="apple-tab-span"/>
          <w:rFonts w:eastAsia="Times New Roman"/>
          <w:b/>
          <w:bCs/>
          <w:sz w:val="18"/>
          <w:szCs w:val="18"/>
        </w:rPr>
        <w:tab/>
      </w:r>
      <w:r>
        <w:rPr>
          <w:rFonts w:eastAsia="Times New Roman"/>
          <w:b/>
          <w:bCs/>
          <w:sz w:val="18"/>
          <w:szCs w:val="18"/>
        </w:rPr>
        <w:t>EXPANDED PRACTICE CERTIFICATIONS</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16.2.19.1</w:t>
      </w:r>
      <w:r w:rsidR="00B77DE9">
        <w:rPr>
          <w:rFonts w:eastAsia="Times New Roman"/>
          <w:b/>
          <w:bCs/>
          <w:sz w:val="18"/>
          <w:szCs w:val="18"/>
        </w:rPr>
        <w:tab/>
      </w:r>
      <w:r w:rsidR="00B77DE9">
        <w:rPr>
          <w:rFonts w:eastAsia="Times New Roman"/>
          <w:b/>
          <w:bCs/>
          <w:sz w:val="18"/>
          <w:szCs w:val="18"/>
        </w:rPr>
        <w:tab/>
      </w:r>
      <w:r>
        <w:rPr>
          <w:rFonts w:eastAsia="Times New Roman"/>
          <w:b/>
          <w:bCs/>
          <w:sz w:val="18"/>
          <w:szCs w:val="18"/>
        </w:rPr>
        <w:t>ISSUING AGENCY:</w:t>
      </w:r>
      <w:r w:rsidR="009B0A39">
        <w:rPr>
          <w:rFonts w:eastAsia="Times New Roman"/>
          <w:b/>
          <w:bCs/>
          <w:sz w:val="18"/>
          <w:szCs w:val="18"/>
        </w:rPr>
        <w:t xml:space="preserve"> </w:t>
      </w:r>
      <w:r>
        <w:rPr>
          <w:rFonts w:eastAsia="Times New Roman"/>
          <w:sz w:val="18"/>
          <w:szCs w:val="18"/>
        </w:rPr>
        <w:t xml:space="preserve"> New Mexico Board of Acupuncture and Oriental Medicine.</w:t>
      </w:r>
    </w:p>
    <w:p w:rsidR="00354303" w:rsidRDefault="00354303" w:rsidP="00354303">
      <w:pPr>
        <w:rPr>
          <w:rFonts w:eastAsia="Times New Roman"/>
        </w:rPr>
      </w:pPr>
      <w:r>
        <w:rPr>
          <w:rFonts w:eastAsia="Times New Roman"/>
          <w:sz w:val="18"/>
          <w:szCs w:val="18"/>
        </w:rPr>
        <w:t>[16.2.19.1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16.2.19.2</w:t>
      </w:r>
      <w:r w:rsidR="00B77DE9">
        <w:rPr>
          <w:rFonts w:eastAsia="Times New Roman"/>
          <w:b/>
          <w:bCs/>
          <w:sz w:val="18"/>
          <w:szCs w:val="18"/>
        </w:rPr>
        <w:tab/>
      </w:r>
      <w:r>
        <w:rPr>
          <w:rStyle w:val="apple-tab-span"/>
          <w:rFonts w:eastAsia="Times New Roman"/>
          <w:b/>
          <w:bCs/>
          <w:sz w:val="18"/>
          <w:szCs w:val="18"/>
        </w:rPr>
        <w:tab/>
      </w:r>
      <w:r>
        <w:rPr>
          <w:rFonts w:eastAsia="Times New Roman"/>
          <w:b/>
          <w:bCs/>
          <w:sz w:val="18"/>
          <w:szCs w:val="18"/>
        </w:rPr>
        <w:t>SCOPE:</w:t>
      </w:r>
      <w:r w:rsidR="00B77DE9">
        <w:rPr>
          <w:rFonts w:eastAsia="Times New Roman"/>
          <w:sz w:val="18"/>
          <w:szCs w:val="18"/>
        </w:rPr>
        <w:t xml:space="preserve">  </w:t>
      </w:r>
      <w:r>
        <w:rPr>
          <w:rFonts w:eastAsia="Times New Roman"/>
          <w:sz w:val="18"/>
          <w:szCs w:val="18"/>
        </w:rPr>
        <w:t>All doctors of oriental medicine who are certified for expanded practice or who are applicants for certification for expanded practice, as well as all educational programs and students enrolled in an educational program.</w:t>
      </w:r>
    </w:p>
    <w:p w:rsidR="00354303" w:rsidRDefault="00354303" w:rsidP="00354303">
      <w:pPr>
        <w:rPr>
          <w:rFonts w:eastAsia="Times New Roman"/>
        </w:rPr>
      </w:pPr>
      <w:r>
        <w:rPr>
          <w:rFonts w:eastAsia="Times New Roman"/>
          <w:sz w:val="18"/>
          <w:szCs w:val="18"/>
        </w:rPr>
        <w:t>[16.2.19.2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16.2.19.3</w:t>
      </w:r>
      <w:r w:rsidR="00B77DE9">
        <w:rPr>
          <w:rFonts w:eastAsia="Times New Roman"/>
          <w:b/>
          <w:bCs/>
          <w:sz w:val="18"/>
          <w:szCs w:val="18"/>
        </w:rPr>
        <w:tab/>
      </w:r>
      <w:r>
        <w:rPr>
          <w:rStyle w:val="apple-tab-span"/>
          <w:rFonts w:eastAsia="Times New Roman"/>
          <w:b/>
          <w:bCs/>
          <w:sz w:val="18"/>
          <w:szCs w:val="18"/>
        </w:rPr>
        <w:tab/>
      </w:r>
      <w:r>
        <w:rPr>
          <w:rFonts w:eastAsia="Times New Roman"/>
          <w:b/>
          <w:bCs/>
          <w:sz w:val="18"/>
          <w:szCs w:val="18"/>
        </w:rPr>
        <w:t>STATUTORY AUTHORITY:</w:t>
      </w:r>
      <w:r w:rsidR="00B77DE9">
        <w:rPr>
          <w:rFonts w:eastAsia="Times New Roman"/>
          <w:sz w:val="18"/>
          <w:szCs w:val="18"/>
        </w:rPr>
        <w:t xml:space="preserve">  </w:t>
      </w:r>
      <w:r>
        <w:rPr>
          <w:rFonts w:eastAsia="Times New Roman"/>
          <w:sz w:val="18"/>
          <w:szCs w:val="18"/>
        </w:rPr>
        <w:t>This part is promulgated pursuant to the Acupuncture and Oriental Medicine Practice Act, Section 61-14A-8.1.</w:t>
      </w:r>
    </w:p>
    <w:p w:rsidR="00354303" w:rsidRDefault="00354303" w:rsidP="00354303">
      <w:pPr>
        <w:rPr>
          <w:rFonts w:eastAsia="Times New Roman"/>
        </w:rPr>
      </w:pPr>
      <w:r>
        <w:rPr>
          <w:rFonts w:eastAsia="Times New Roman"/>
          <w:sz w:val="18"/>
          <w:szCs w:val="18"/>
        </w:rPr>
        <w:t>[16.2.19.3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16.2.19.4</w:t>
      </w:r>
      <w:r w:rsidR="00B77DE9">
        <w:rPr>
          <w:rFonts w:eastAsia="Times New Roman"/>
          <w:b/>
          <w:bCs/>
          <w:sz w:val="18"/>
          <w:szCs w:val="18"/>
        </w:rPr>
        <w:tab/>
      </w:r>
      <w:r>
        <w:rPr>
          <w:rStyle w:val="apple-tab-span"/>
          <w:rFonts w:eastAsia="Times New Roman"/>
          <w:b/>
          <w:bCs/>
          <w:sz w:val="18"/>
          <w:szCs w:val="18"/>
        </w:rPr>
        <w:tab/>
      </w:r>
      <w:r w:rsidR="00B77DE9">
        <w:rPr>
          <w:rFonts w:eastAsia="Times New Roman"/>
          <w:b/>
          <w:bCs/>
          <w:sz w:val="18"/>
          <w:szCs w:val="18"/>
        </w:rPr>
        <w:t xml:space="preserve">DURATION:  </w:t>
      </w:r>
      <w:r>
        <w:rPr>
          <w:rFonts w:eastAsia="Times New Roman"/>
          <w:sz w:val="18"/>
          <w:szCs w:val="18"/>
        </w:rPr>
        <w:t>Permanent.</w:t>
      </w:r>
    </w:p>
    <w:p w:rsidR="00354303" w:rsidRDefault="00354303" w:rsidP="00354303">
      <w:pPr>
        <w:rPr>
          <w:rFonts w:eastAsia="Times New Roman"/>
        </w:rPr>
      </w:pPr>
      <w:r>
        <w:rPr>
          <w:rFonts w:eastAsia="Times New Roman"/>
          <w:sz w:val="18"/>
          <w:szCs w:val="18"/>
        </w:rPr>
        <w:t>[16.2.19.4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16.2.19.5</w:t>
      </w:r>
      <w:r w:rsidR="00B77DE9">
        <w:rPr>
          <w:rFonts w:eastAsia="Times New Roman"/>
          <w:b/>
          <w:bCs/>
          <w:sz w:val="18"/>
          <w:szCs w:val="18"/>
        </w:rPr>
        <w:tab/>
      </w:r>
      <w:r>
        <w:rPr>
          <w:rStyle w:val="apple-tab-span"/>
          <w:rFonts w:eastAsia="Times New Roman"/>
          <w:b/>
          <w:bCs/>
          <w:sz w:val="18"/>
          <w:szCs w:val="18"/>
        </w:rPr>
        <w:tab/>
      </w:r>
      <w:r w:rsidR="00B77DE9">
        <w:rPr>
          <w:rFonts w:eastAsia="Times New Roman"/>
          <w:b/>
          <w:bCs/>
          <w:sz w:val="18"/>
          <w:szCs w:val="18"/>
        </w:rPr>
        <w:t xml:space="preserve">EFFECTIVE DATE:  </w:t>
      </w:r>
      <w:r>
        <w:rPr>
          <w:rFonts w:eastAsia="Times New Roman"/>
          <w:sz w:val="18"/>
          <w:szCs w:val="18"/>
        </w:rPr>
        <w:t>November 28, 2009, unless a later date is cited at the end of a section.</w:t>
      </w:r>
    </w:p>
    <w:p w:rsidR="00354303" w:rsidRDefault="00354303" w:rsidP="00354303">
      <w:pPr>
        <w:rPr>
          <w:rFonts w:eastAsia="Times New Roman"/>
        </w:rPr>
      </w:pPr>
      <w:r>
        <w:rPr>
          <w:rFonts w:eastAsia="Times New Roman"/>
          <w:sz w:val="18"/>
          <w:szCs w:val="18"/>
        </w:rPr>
        <w:t>[16.2.19.5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16.2.19.6</w:t>
      </w:r>
      <w:r w:rsidR="00B77DE9">
        <w:rPr>
          <w:rFonts w:eastAsia="Times New Roman"/>
          <w:b/>
          <w:bCs/>
          <w:sz w:val="18"/>
          <w:szCs w:val="18"/>
        </w:rPr>
        <w:tab/>
      </w:r>
      <w:r>
        <w:rPr>
          <w:rStyle w:val="apple-tab-span"/>
          <w:rFonts w:eastAsia="Times New Roman"/>
          <w:b/>
          <w:bCs/>
          <w:sz w:val="18"/>
          <w:szCs w:val="18"/>
        </w:rPr>
        <w:tab/>
      </w:r>
      <w:r>
        <w:rPr>
          <w:rFonts w:eastAsia="Times New Roman"/>
          <w:b/>
          <w:bCs/>
          <w:sz w:val="18"/>
          <w:szCs w:val="18"/>
        </w:rPr>
        <w:t>OBJECTIVE:</w:t>
      </w:r>
      <w:r w:rsidR="00B77DE9">
        <w:rPr>
          <w:rFonts w:eastAsia="Times New Roman"/>
          <w:sz w:val="18"/>
          <w:szCs w:val="18"/>
        </w:rPr>
        <w:t xml:space="preserve">  </w:t>
      </w:r>
      <w:r>
        <w:rPr>
          <w:rFonts w:eastAsia="Times New Roman"/>
          <w:sz w:val="18"/>
          <w:szCs w:val="18"/>
        </w:rPr>
        <w:t xml:space="preserve">This part lists the certification requirements for each of the following expanded practice categories: basic injection therapy, injection therapy, intravenous therapy and </w:t>
      </w:r>
      <w:proofErr w:type="spellStart"/>
      <w:r>
        <w:rPr>
          <w:rFonts w:eastAsia="Times New Roman"/>
          <w:sz w:val="18"/>
          <w:szCs w:val="18"/>
        </w:rPr>
        <w:t>bioidentical</w:t>
      </w:r>
      <w:proofErr w:type="spellEnd"/>
      <w:r>
        <w:rPr>
          <w:rFonts w:eastAsia="Times New Roman"/>
          <w:sz w:val="18"/>
          <w:szCs w:val="18"/>
        </w:rPr>
        <w:t xml:space="preserve"> hormone therapy.</w:t>
      </w:r>
    </w:p>
    <w:p w:rsidR="00354303" w:rsidRDefault="00354303" w:rsidP="00354303">
      <w:pPr>
        <w:rPr>
          <w:rFonts w:eastAsia="Times New Roman"/>
        </w:rPr>
      </w:pPr>
      <w:r>
        <w:rPr>
          <w:rFonts w:eastAsia="Times New Roman"/>
          <w:sz w:val="18"/>
          <w:szCs w:val="18"/>
        </w:rPr>
        <w:t>[16.2.19.6 NMAC - N, 11-28-09]</w:t>
      </w:r>
    </w:p>
    <w:p w:rsidR="00354303" w:rsidRDefault="00354303" w:rsidP="00354303">
      <w:pPr>
        <w:rPr>
          <w:rFonts w:eastAsia="Times New Roman"/>
        </w:rPr>
      </w:pPr>
    </w:p>
    <w:p w:rsidR="00F12A4B" w:rsidRDefault="00354303" w:rsidP="00F12A4B">
      <w:pPr>
        <w:rPr>
          <w:szCs w:val="20"/>
        </w:rPr>
      </w:pPr>
      <w:r>
        <w:rPr>
          <w:rFonts w:eastAsia="Times New Roman"/>
          <w:b/>
          <w:bCs/>
          <w:sz w:val="18"/>
          <w:szCs w:val="18"/>
        </w:rPr>
        <w:t>16.2.19.7</w:t>
      </w:r>
      <w:r w:rsidR="00B77DE9">
        <w:rPr>
          <w:rFonts w:eastAsia="Times New Roman"/>
          <w:b/>
          <w:bCs/>
          <w:sz w:val="18"/>
          <w:szCs w:val="18"/>
        </w:rPr>
        <w:tab/>
      </w:r>
      <w:r>
        <w:rPr>
          <w:rStyle w:val="apple-tab-span"/>
          <w:rFonts w:eastAsia="Times New Roman"/>
          <w:b/>
          <w:bCs/>
          <w:sz w:val="18"/>
          <w:szCs w:val="18"/>
        </w:rPr>
        <w:tab/>
      </w:r>
      <w:r>
        <w:rPr>
          <w:rFonts w:eastAsia="Times New Roman"/>
          <w:b/>
          <w:bCs/>
          <w:sz w:val="18"/>
          <w:szCs w:val="18"/>
        </w:rPr>
        <w:t>DEFINITIONS:</w:t>
      </w:r>
      <w:r w:rsidR="00F12A4B" w:rsidRPr="00F12A4B">
        <w:rPr>
          <w:szCs w:val="20"/>
        </w:rPr>
        <w:t xml:space="preserve"> </w:t>
      </w:r>
    </w:p>
    <w:p w:rsidR="00F12A4B" w:rsidRPr="00F12A4B" w:rsidRDefault="00F12A4B" w:rsidP="00F12A4B">
      <w:pPr>
        <w:rPr>
          <w:sz w:val="18"/>
          <w:szCs w:val="18"/>
        </w:rPr>
      </w:pPr>
      <w:r>
        <w:rPr>
          <w:sz w:val="18"/>
          <w:szCs w:val="18"/>
        </w:rPr>
        <w:tab/>
      </w:r>
      <w:r w:rsidRPr="00F12A4B">
        <w:rPr>
          <w:sz w:val="18"/>
          <w:szCs w:val="18"/>
        </w:rPr>
        <w:t>A.</w:t>
      </w:r>
      <w:r w:rsidRPr="00F12A4B">
        <w:rPr>
          <w:sz w:val="18"/>
          <w:szCs w:val="18"/>
        </w:rPr>
        <w:tab/>
      </w:r>
      <w:proofErr w:type="gramStart"/>
      <w:r w:rsidRPr="00F12A4B">
        <w:rPr>
          <w:sz w:val="18"/>
          <w:szCs w:val="18"/>
        </w:rPr>
        <w:t>The</w:t>
      </w:r>
      <w:r w:rsidR="00795AE3">
        <w:rPr>
          <w:sz w:val="18"/>
          <w:szCs w:val="18"/>
        </w:rPr>
        <w:t>[</w:t>
      </w:r>
      <w:proofErr w:type="gramEnd"/>
      <w:r w:rsidRPr="00F12A4B">
        <w:rPr>
          <w:sz w:val="18"/>
          <w:szCs w:val="18"/>
        </w:rPr>
        <w:t xml:space="preserve"> </w:t>
      </w:r>
      <w:r w:rsidRPr="00F12A4B">
        <w:rPr>
          <w:strike/>
          <w:color w:val="FF0000"/>
          <w:sz w:val="18"/>
          <w:szCs w:val="18"/>
        </w:rPr>
        <w:t>definition</w:t>
      </w:r>
      <w:r w:rsidRPr="00F12A4B">
        <w:rPr>
          <w:sz w:val="18"/>
          <w:szCs w:val="18"/>
        </w:rPr>
        <w:t xml:space="preserve"> </w:t>
      </w:r>
      <w:r w:rsidR="00795AE3">
        <w:rPr>
          <w:sz w:val="18"/>
          <w:szCs w:val="18"/>
        </w:rPr>
        <w:t>]</w:t>
      </w:r>
      <w:r w:rsidRPr="00F12A4B">
        <w:rPr>
          <w:sz w:val="18"/>
          <w:szCs w:val="18"/>
        </w:rPr>
        <w:t>in this section</w:t>
      </w:r>
      <w:r w:rsidR="00795AE3">
        <w:rPr>
          <w:sz w:val="18"/>
          <w:szCs w:val="18"/>
        </w:rPr>
        <w:t>[</w:t>
      </w:r>
      <w:r w:rsidRPr="00F12A4B">
        <w:rPr>
          <w:sz w:val="18"/>
          <w:szCs w:val="18"/>
        </w:rPr>
        <w:t xml:space="preserve"> </w:t>
      </w:r>
      <w:r w:rsidRPr="00F12A4B">
        <w:rPr>
          <w:strike/>
          <w:color w:val="FF0000"/>
          <w:sz w:val="18"/>
          <w:szCs w:val="18"/>
        </w:rPr>
        <w:t>is</w:t>
      </w:r>
      <w:r w:rsidRPr="00F12A4B">
        <w:rPr>
          <w:sz w:val="18"/>
          <w:szCs w:val="18"/>
        </w:rPr>
        <w:t xml:space="preserve"> </w:t>
      </w:r>
      <w:r w:rsidR="00795AE3">
        <w:rPr>
          <w:sz w:val="18"/>
          <w:szCs w:val="18"/>
        </w:rPr>
        <w:t>]</w:t>
      </w:r>
      <w:r w:rsidRPr="00F12A4B">
        <w:rPr>
          <w:color w:val="00B050"/>
          <w:sz w:val="18"/>
          <w:szCs w:val="18"/>
          <w:u w:val="single"/>
        </w:rPr>
        <w:t>are</w:t>
      </w:r>
      <w:r>
        <w:rPr>
          <w:sz w:val="18"/>
          <w:szCs w:val="18"/>
        </w:rPr>
        <w:t xml:space="preserve"> </w:t>
      </w:r>
      <w:r w:rsidRPr="00F12A4B">
        <w:rPr>
          <w:sz w:val="18"/>
          <w:szCs w:val="18"/>
        </w:rPr>
        <w:t>in addition to those in the act and 16.2.1 NMAC.</w:t>
      </w:r>
    </w:p>
    <w:p w:rsidR="00410274" w:rsidRPr="00795AE3" w:rsidRDefault="00F12A4B" w:rsidP="00410274">
      <w:pPr>
        <w:rPr>
          <w:rFonts w:eastAsia="Times New Roman"/>
          <w:color w:val="00B050"/>
          <w:sz w:val="18"/>
          <w:szCs w:val="18"/>
          <w:u w:val="single"/>
        </w:rPr>
      </w:pPr>
      <w:r w:rsidRPr="00F12A4B">
        <w:rPr>
          <w:sz w:val="18"/>
          <w:szCs w:val="18"/>
        </w:rPr>
        <w:tab/>
        <w:t>B.</w:t>
      </w:r>
      <w:r w:rsidRPr="00F12A4B">
        <w:rPr>
          <w:sz w:val="18"/>
          <w:szCs w:val="18"/>
        </w:rPr>
        <w:tab/>
      </w:r>
      <w:r w:rsidR="00795AE3">
        <w:rPr>
          <w:sz w:val="18"/>
          <w:szCs w:val="18"/>
        </w:rPr>
        <w:t>[</w:t>
      </w:r>
      <w:r w:rsidRPr="00410274">
        <w:rPr>
          <w:strike/>
          <w:color w:val="FF0000"/>
          <w:sz w:val="18"/>
          <w:szCs w:val="18"/>
        </w:rPr>
        <w:t>The following definition</w:t>
      </w:r>
      <w:r w:rsidRPr="00410274">
        <w:rPr>
          <w:color w:val="FF0000"/>
          <w:sz w:val="18"/>
          <w:szCs w:val="18"/>
        </w:rPr>
        <w:t xml:space="preserve"> </w:t>
      </w:r>
      <w:r w:rsidRPr="00410274">
        <w:rPr>
          <w:strike/>
          <w:color w:val="FF0000"/>
          <w:sz w:val="18"/>
          <w:szCs w:val="18"/>
        </w:rPr>
        <w:t xml:space="preserve">applies to the rules and the act:  </w:t>
      </w:r>
      <w:r w:rsidRPr="00410274">
        <w:rPr>
          <w:b/>
          <w:iCs/>
          <w:strike/>
          <w:color w:val="FF0000"/>
          <w:sz w:val="18"/>
          <w:szCs w:val="18"/>
        </w:rPr>
        <w:t>“educational course”</w:t>
      </w:r>
      <w:r w:rsidRPr="00410274">
        <w:rPr>
          <w:iCs/>
          <w:strike/>
          <w:color w:val="FF0000"/>
          <w:sz w:val="18"/>
          <w:szCs w:val="18"/>
        </w:rPr>
        <w:t xml:space="preserve"> is</w:t>
      </w:r>
      <w:r w:rsidRPr="00410274">
        <w:rPr>
          <w:strike/>
          <w:color w:val="FF0000"/>
          <w:sz w:val="18"/>
          <w:szCs w:val="18"/>
        </w:rPr>
        <w:t xml:space="preserve"> a comprehensive foundation of studies, approved by the board leading to demonstration of entry level competence in the specified knowledge and skills required for the four respective certifications in expanded practice; an educational course is not an educational program as this term is used in the act and the rules and as defined in 16.2.1 NMAC</w:t>
      </w:r>
      <w:r w:rsidRPr="00795AE3">
        <w:rPr>
          <w:sz w:val="18"/>
          <w:szCs w:val="18"/>
        </w:rPr>
        <w:t>.</w:t>
      </w:r>
      <w:r w:rsidR="00795AE3" w:rsidRPr="00795AE3">
        <w:rPr>
          <w:sz w:val="18"/>
          <w:szCs w:val="18"/>
        </w:rPr>
        <w:t>]</w:t>
      </w:r>
      <w:r w:rsidRPr="00795AE3">
        <w:rPr>
          <w:rFonts w:eastAsia="Times New Roman"/>
          <w:color w:val="00B050"/>
          <w:sz w:val="18"/>
          <w:szCs w:val="18"/>
          <w:u w:val="single"/>
        </w:rPr>
        <w:t>The following definitions are from 16.19.36 NMAC for clarification of regulations for doctors of oriental medicine, certified in expanded practice;</w:t>
      </w:r>
    </w:p>
    <w:p w:rsidR="00410274" w:rsidRPr="00795AE3" w:rsidRDefault="00410274" w:rsidP="00410274">
      <w:pPr>
        <w:rPr>
          <w:rFonts w:eastAsia="Times New Roman"/>
          <w:color w:val="00B050"/>
          <w:sz w:val="18"/>
          <w:szCs w:val="18"/>
          <w:u w:val="single"/>
        </w:rPr>
      </w:pPr>
      <w:r w:rsidRPr="00E20176">
        <w:rPr>
          <w:rFonts w:eastAsia="Times New Roman"/>
          <w:color w:val="00B050"/>
          <w:sz w:val="18"/>
          <w:szCs w:val="18"/>
        </w:rPr>
        <w:tab/>
      </w:r>
      <w:r w:rsidRPr="00E20176">
        <w:rPr>
          <w:rFonts w:eastAsia="Times New Roman"/>
          <w:color w:val="00B050"/>
          <w:sz w:val="18"/>
          <w:szCs w:val="18"/>
        </w:rPr>
        <w:tab/>
      </w:r>
      <w:r w:rsidRPr="00795AE3">
        <w:rPr>
          <w:rFonts w:eastAsia="Times New Roman"/>
          <w:color w:val="00B050"/>
          <w:sz w:val="18"/>
          <w:szCs w:val="18"/>
          <w:u w:val="single"/>
        </w:rPr>
        <w:t>1.</w:t>
      </w:r>
      <w:r w:rsidRPr="00795AE3">
        <w:rPr>
          <w:rFonts w:eastAsia="Times New Roman"/>
          <w:color w:val="00B050"/>
          <w:sz w:val="18"/>
          <w:szCs w:val="18"/>
          <w:u w:val="single"/>
        </w:rPr>
        <w:tab/>
      </w:r>
      <w:r w:rsidR="00F12A4B" w:rsidRPr="00795AE3">
        <w:rPr>
          <w:rFonts w:eastAsia="Times New Roman"/>
          <w:color w:val="00B050"/>
          <w:sz w:val="18"/>
          <w:szCs w:val="18"/>
          <w:u w:val="single"/>
        </w:rPr>
        <w:t>“Aseptic Technique” means proper manipulation of preparations to maintain sterility</w:t>
      </w:r>
      <w:r w:rsidR="00F12A4B" w:rsidRPr="00795AE3">
        <w:rPr>
          <w:rFonts w:ascii="Georgia" w:eastAsia="Times New Roman" w:hAnsi="Georgia"/>
          <w:b/>
          <w:bCs/>
          <w:color w:val="00B050"/>
          <w:sz w:val="18"/>
          <w:szCs w:val="18"/>
          <w:u w:val="single"/>
        </w:rPr>
        <w:t> </w:t>
      </w:r>
    </w:p>
    <w:p w:rsidR="00410274" w:rsidRPr="00795AE3" w:rsidRDefault="00410274" w:rsidP="00410274">
      <w:pPr>
        <w:rPr>
          <w:rFonts w:eastAsia="Times New Roman"/>
          <w:color w:val="00B050"/>
          <w:sz w:val="18"/>
          <w:szCs w:val="18"/>
          <w:u w:val="single"/>
        </w:rPr>
      </w:pPr>
      <w:r w:rsidRPr="00E20176">
        <w:rPr>
          <w:rFonts w:eastAsia="Times New Roman"/>
          <w:color w:val="00B050"/>
          <w:sz w:val="18"/>
          <w:szCs w:val="18"/>
        </w:rPr>
        <w:tab/>
      </w:r>
      <w:r w:rsidRPr="00E20176">
        <w:rPr>
          <w:rFonts w:eastAsia="Times New Roman"/>
          <w:color w:val="00B050"/>
          <w:sz w:val="18"/>
          <w:szCs w:val="18"/>
        </w:rPr>
        <w:tab/>
      </w:r>
      <w:r w:rsidRPr="00795AE3">
        <w:rPr>
          <w:rFonts w:eastAsia="Times New Roman"/>
          <w:color w:val="00B050"/>
          <w:sz w:val="18"/>
          <w:szCs w:val="18"/>
          <w:u w:val="single"/>
        </w:rPr>
        <w:t>2</w:t>
      </w:r>
      <w:r w:rsidRPr="00795AE3">
        <w:rPr>
          <w:rFonts w:eastAsia="Times New Roman"/>
          <w:color w:val="00B050"/>
          <w:sz w:val="18"/>
          <w:szCs w:val="18"/>
          <w:u w:val="single"/>
        </w:rPr>
        <w:tab/>
      </w:r>
      <w:r w:rsidR="00F12A4B" w:rsidRPr="00795AE3">
        <w:rPr>
          <w:rFonts w:ascii="Georgia" w:eastAsia="Times New Roman" w:hAnsi="Georgia"/>
          <w:color w:val="00B050"/>
          <w:sz w:val="18"/>
          <w:szCs w:val="18"/>
          <w:u w:val="single"/>
        </w:rPr>
        <w:t>"ASHP" American Society of Health-Systems Pharmacists.</w:t>
      </w:r>
    </w:p>
    <w:p w:rsidR="00410274" w:rsidRPr="00795AE3" w:rsidRDefault="00410274" w:rsidP="00410274">
      <w:pPr>
        <w:rPr>
          <w:rFonts w:eastAsia="Times New Roman"/>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795AE3">
        <w:rPr>
          <w:rFonts w:ascii="Georgia" w:eastAsia="Times New Roman" w:hAnsi="Georgia"/>
          <w:color w:val="00B050"/>
          <w:sz w:val="18"/>
          <w:szCs w:val="18"/>
          <w:u w:val="single"/>
        </w:rPr>
        <w:t>3.</w:t>
      </w:r>
      <w:r w:rsidRPr="00795AE3">
        <w:rPr>
          <w:rFonts w:ascii="Georgia" w:eastAsia="Times New Roman" w:hAnsi="Georgia"/>
          <w:color w:val="00B050"/>
          <w:sz w:val="18"/>
          <w:szCs w:val="18"/>
          <w:u w:val="single"/>
        </w:rPr>
        <w:tab/>
      </w:r>
      <w:r w:rsidR="00F12A4B" w:rsidRPr="00795AE3">
        <w:rPr>
          <w:rFonts w:ascii="Georgia" w:eastAsia="Times New Roman" w:hAnsi="Georgia"/>
          <w:bCs/>
          <w:color w:val="00B050"/>
          <w:sz w:val="18"/>
          <w:szCs w:val="18"/>
          <w:u w:val="single"/>
        </w:rPr>
        <w:t>Beyond-use date</w:t>
      </w:r>
      <w:r w:rsidR="00F12A4B" w:rsidRPr="00795AE3">
        <w:rPr>
          <w:rFonts w:ascii="Georgia" w:eastAsia="Times New Roman" w:hAnsi="Georgia"/>
          <w:b/>
          <w:bCs/>
          <w:color w:val="00B050"/>
          <w:sz w:val="18"/>
          <w:szCs w:val="18"/>
          <w:u w:val="single"/>
        </w:rPr>
        <w:t xml:space="preserve">” </w:t>
      </w:r>
      <w:r w:rsidR="00F12A4B" w:rsidRPr="00795AE3">
        <w:rPr>
          <w:rFonts w:ascii="Georgia" w:eastAsia="Times New Roman" w:hAnsi="Georgia"/>
          <w:color w:val="00B050"/>
          <w:sz w:val="18"/>
          <w:szCs w:val="18"/>
          <w:u w:val="single"/>
        </w:rPr>
        <w:t>(BUD) means the date, or as appropriate, date and time, after which a compounded preparation is not to be used and is determined from the date and time the preparation is compounded.</w:t>
      </w:r>
    </w:p>
    <w:p w:rsidR="00410274" w:rsidRPr="00795AE3" w:rsidRDefault="00410274" w:rsidP="00410274">
      <w:pPr>
        <w:rPr>
          <w:rFonts w:ascii="Georgia" w:eastAsia="Times New Roman" w:hAnsi="Georgia"/>
          <w:i/>
          <w:iCs/>
          <w:color w:val="00B050"/>
          <w:sz w:val="18"/>
          <w:szCs w:val="18"/>
          <w:u w:val="single"/>
        </w:rPr>
      </w:pPr>
      <w:r w:rsidRPr="00E20176">
        <w:rPr>
          <w:rFonts w:eastAsia="Times New Roman"/>
          <w:color w:val="00B050"/>
          <w:sz w:val="18"/>
          <w:szCs w:val="18"/>
        </w:rPr>
        <w:tab/>
      </w:r>
      <w:r w:rsidRPr="00E20176">
        <w:rPr>
          <w:rFonts w:eastAsia="Times New Roman"/>
          <w:color w:val="00B050"/>
          <w:sz w:val="18"/>
          <w:szCs w:val="18"/>
        </w:rPr>
        <w:tab/>
      </w:r>
      <w:r w:rsidRPr="00795AE3">
        <w:rPr>
          <w:rFonts w:eastAsia="Times New Roman"/>
          <w:color w:val="00B050"/>
          <w:sz w:val="18"/>
          <w:szCs w:val="18"/>
          <w:u w:val="single"/>
        </w:rPr>
        <w:t>4.</w:t>
      </w:r>
      <w:r w:rsidRPr="00795AE3">
        <w:rPr>
          <w:rFonts w:ascii="Georgia" w:eastAsia="Times New Roman" w:hAnsi="Georgia"/>
          <w:b/>
          <w:bCs/>
          <w:color w:val="00B050"/>
          <w:sz w:val="18"/>
          <w:szCs w:val="18"/>
          <w:u w:val="single"/>
        </w:rPr>
        <w:tab/>
      </w:r>
      <w:r w:rsidR="00F12A4B" w:rsidRPr="00795AE3">
        <w:rPr>
          <w:rFonts w:ascii="Georgia" w:eastAsia="Times New Roman" w:hAnsi="Georgia"/>
          <w:bCs/>
          <w:color w:val="00B050"/>
          <w:sz w:val="18"/>
          <w:szCs w:val="18"/>
          <w:u w:val="single"/>
        </w:rPr>
        <w:t>“Certification</w:t>
      </w:r>
      <w:r w:rsidR="00F12A4B" w:rsidRPr="00795AE3">
        <w:rPr>
          <w:rFonts w:ascii="Georgia" w:eastAsia="Times New Roman" w:hAnsi="Georgia"/>
          <w:b/>
          <w:bCs/>
          <w:color w:val="00B050"/>
          <w:sz w:val="18"/>
          <w:szCs w:val="18"/>
          <w:u w:val="single"/>
        </w:rPr>
        <w:t xml:space="preserve">” </w:t>
      </w:r>
      <w:r w:rsidR="00F12A4B" w:rsidRPr="00795AE3">
        <w:rPr>
          <w:rFonts w:ascii="Georgia" w:eastAsia="Times New Roman" w:hAnsi="Georgia"/>
          <w:color w:val="00B050"/>
          <w:sz w:val="18"/>
          <w:szCs w:val="18"/>
          <w:u w:val="single"/>
        </w:rPr>
        <w:t xml:space="preserve">means independent third party documentation declaring that the specific requirements </w:t>
      </w:r>
      <w:r w:rsidRPr="00795AE3">
        <w:rPr>
          <w:rFonts w:ascii="Georgia" w:eastAsia="Times New Roman" w:hAnsi="Georgia"/>
          <w:i/>
          <w:iCs/>
          <w:color w:val="00B050"/>
          <w:sz w:val="18"/>
          <w:szCs w:val="18"/>
          <w:u w:val="single"/>
        </w:rPr>
        <w:t xml:space="preserve">have been </w:t>
      </w:r>
      <w:r w:rsidRPr="00795AE3">
        <w:rPr>
          <w:rFonts w:ascii="Georgia" w:eastAsia="Times New Roman" w:hAnsi="Georgia"/>
          <w:iCs/>
          <w:color w:val="00B050"/>
          <w:sz w:val="18"/>
          <w:szCs w:val="18"/>
        </w:rPr>
        <w:t>met</w:t>
      </w:r>
    </w:p>
    <w:p w:rsidR="00410274" w:rsidRPr="00795AE3" w:rsidRDefault="00410274" w:rsidP="00410274">
      <w:pPr>
        <w:rPr>
          <w:rFonts w:ascii="Georgia" w:eastAsia="Times New Roman" w:hAnsi="Georgia"/>
          <w:color w:val="00B050"/>
          <w:sz w:val="18"/>
          <w:szCs w:val="18"/>
          <w:u w:val="single"/>
        </w:rPr>
      </w:pPr>
      <w:r w:rsidRPr="00E20176">
        <w:rPr>
          <w:rFonts w:ascii="Georgia" w:eastAsia="Times New Roman" w:hAnsi="Georgia"/>
          <w:iCs/>
          <w:color w:val="00B050"/>
          <w:sz w:val="18"/>
          <w:szCs w:val="18"/>
        </w:rPr>
        <w:tab/>
      </w:r>
      <w:r w:rsidRPr="00E20176">
        <w:rPr>
          <w:rFonts w:ascii="Georgia" w:eastAsia="Times New Roman" w:hAnsi="Georgia"/>
          <w:iCs/>
          <w:color w:val="00B050"/>
          <w:sz w:val="18"/>
          <w:szCs w:val="18"/>
        </w:rPr>
        <w:tab/>
      </w:r>
      <w:r w:rsidRPr="00795AE3">
        <w:rPr>
          <w:rFonts w:ascii="Georgia" w:eastAsia="Times New Roman" w:hAnsi="Georgia"/>
          <w:iCs/>
          <w:color w:val="00B050"/>
          <w:sz w:val="18"/>
          <w:szCs w:val="18"/>
          <w:u w:val="single"/>
        </w:rPr>
        <w:t>5.</w:t>
      </w:r>
      <w:r w:rsidRPr="00795AE3">
        <w:rPr>
          <w:rFonts w:ascii="Georgia" w:eastAsia="Times New Roman" w:hAnsi="Georgia"/>
          <w:iCs/>
          <w:color w:val="00B050"/>
          <w:sz w:val="18"/>
          <w:szCs w:val="18"/>
          <w:u w:val="single"/>
        </w:rPr>
        <w:tab/>
        <w:t>“</w:t>
      </w:r>
      <w:r w:rsidR="00F12A4B" w:rsidRPr="00795AE3">
        <w:rPr>
          <w:rFonts w:ascii="Georgia" w:eastAsia="Times New Roman" w:hAnsi="Georgia"/>
          <w:bCs/>
          <w:color w:val="00B050"/>
          <w:sz w:val="18"/>
          <w:szCs w:val="18"/>
          <w:u w:val="single"/>
        </w:rPr>
        <w:t>Cleanroom”</w:t>
      </w:r>
      <w:r w:rsidR="00F12A4B" w:rsidRPr="00795AE3">
        <w:rPr>
          <w:rFonts w:ascii="Georgia" w:eastAsia="Times New Roman" w:hAnsi="Georgia"/>
          <w:color w:val="00B050"/>
          <w:sz w:val="18"/>
          <w:szCs w:val="18"/>
          <w:u w:val="single"/>
        </w:rPr>
        <w:t xml:space="preserve"> means a room in which the concentration of airborne particles is controlled to meet a specified airborne particulate cleanliness class.  Microorganisms in the environment are monitored so that a microbial level for air, surface, and personnel gear are not exceeded for a specified cleanliness class.</w:t>
      </w:r>
    </w:p>
    <w:p w:rsidR="00286E1D" w:rsidRPr="00795AE3" w:rsidRDefault="00410274"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795AE3">
        <w:rPr>
          <w:rFonts w:ascii="Georgia" w:eastAsia="Times New Roman" w:hAnsi="Georgia"/>
          <w:color w:val="00B050"/>
          <w:sz w:val="18"/>
          <w:szCs w:val="18"/>
          <w:u w:val="single"/>
        </w:rPr>
        <w:t>6.</w:t>
      </w:r>
      <w:r w:rsidRPr="00E20176">
        <w:rPr>
          <w:rFonts w:ascii="Georgia" w:eastAsia="Times New Roman" w:hAnsi="Georgia"/>
          <w:color w:val="00B050"/>
          <w:sz w:val="18"/>
          <w:szCs w:val="18"/>
        </w:rPr>
        <w:tab/>
      </w:r>
      <w:r w:rsidR="00F12A4B" w:rsidRPr="00795AE3">
        <w:rPr>
          <w:rFonts w:ascii="Georgia" w:eastAsia="Times New Roman" w:hAnsi="Georgia"/>
          <w:bCs/>
          <w:color w:val="00B050"/>
          <w:sz w:val="18"/>
          <w:szCs w:val="18"/>
          <w:u w:val="single"/>
        </w:rPr>
        <w:t>“Compounded sterile preparations</w:t>
      </w:r>
      <w:proofErr w:type="gramStart"/>
      <w:r w:rsidR="00F12A4B" w:rsidRPr="00795AE3">
        <w:rPr>
          <w:rFonts w:ascii="Georgia" w:eastAsia="Times New Roman" w:hAnsi="Georgia"/>
          <w:bCs/>
          <w:color w:val="00B050"/>
          <w:sz w:val="18"/>
          <w:szCs w:val="18"/>
          <w:u w:val="single"/>
        </w:rPr>
        <w:t>”</w:t>
      </w:r>
      <w:r w:rsidR="00F12A4B" w:rsidRPr="00795AE3">
        <w:rPr>
          <w:rFonts w:ascii="Georgia" w:eastAsia="Times New Roman" w:hAnsi="Georgia"/>
          <w:color w:val="00B050"/>
          <w:sz w:val="18"/>
          <w:szCs w:val="18"/>
          <w:u w:val="single"/>
        </w:rPr>
        <w:t>(</w:t>
      </w:r>
      <w:proofErr w:type="gramEnd"/>
      <w:r w:rsidR="00F12A4B" w:rsidRPr="00795AE3">
        <w:rPr>
          <w:rFonts w:ascii="Georgia" w:eastAsia="Times New Roman" w:hAnsi="Georgia"/>
          <w:color w:val="00B050"/>
          <w:sz w:val="18"/>
          <w:szCs w:val="18"/>
          <w:u w:val="single"/>
        </w:rPr>
        <w:t>CSP’s) include, but are not limited, to the following dosage forms which must be sterile when administered to patients:</w:t>
      </w:r>
    </w:p>
    <w:p w:rsidR="00286E1D" w:rsidRPr="00E20176" w:rsidRDefault="00286E1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00F12A4B" w:rsidRPr="00E20176">
        <w:rPr>
          <w:rFonts w:ascii="Georgia" w:eastAsia="Times New Roman" w:hAnsi="Georgia"/>
          <w:bCs/>
          <w:color w:val="00B050"/>
          <w:sz w:val="18"/>
          <w:szCs w:val="18"/>
          <w:u w:val="single"/>
        </w:rPr>
        <w:t>(a)</w:t>
      </w:r>
      <w:r w:rsidRPr="00E20176">
        <w:rPr>
          <w:rFonts w:ascii="Georgia" w:eastAsia="Times New Roman" w:hAnsi="Georgia"/>
          <w:color w:val="00B050"/>
          <w:sz w:val="18"/>
          <w:szCs w:val="18"/>
          <w:u w:val="single"/>
        </w:rPr>
        <w:tab/>
      </w:r>
      <w:proofErr w:type="gramStart"/>
      <w:r w:rsidR="00F12A4B" w:rsidRPr="00E20176">
        <w:rPr>
          <w:rFonts w:ascii="Georgia" w:eastAsia="Times New Roman" w:hAnsi="Georgia"/>
          <w:color w:val="00B050"/>
          <w:sz w:val="18"/>
          <w:szCs w:val="18"/>
          <w:u w:val="single"/>
        </w:rPr>
        <w:t>parenteral</w:t>
      </w:r>
      <w:proofErr w:type="gramEnd"/>
      <w:r w:rsidR="00F12A4B" w:rsidRPr="00E20176">
        <w:rPr>
          <w:rFonts w:ascii="Georgia" w:eastAsia="Times New Roman" w:hAnsi="Georgia"/>
          <w:color w:val="00B050"/>
          <w:sz w:val="18"/>
          <w:szCs w:val="18"/>
          <w:u w:val="single"/>
        </w:rPr>
        <w:t xml:space="preserve"> preparations;</w:t>
      </w:r>
    </w:p>
    <w:p w:rsidR="00286E1D" w:rsidRPr="00E20176" w:rsidRDefault="00286E1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00F12A4B" w:rsidRPr="00E20176">
        <w:rPr>
          <w:rFonts w:ascii="Georgia" w:eastAsia="Times New Roman" w:hAnsi="Georgia"/>
          <w:bCs/>
          <w:color w:val="00B050"/>
          <w:sz w:val="18"/>
          <w:szCs w:val="18"/>
          <w:u w:val="single"/>
        </w:rPr>
        <w:t>(b)</w:t>
      </w:r>
      <w:r w:rsidRPr="00E20176">
        <w:rPr>
          <w:rFonts w:ascii="Georgia" w:eastAsia="Times New Roman" w:hAnsi="Georgia"/>
          <w:color w:val="00B050"/>
          <w:sz w:val="18"/>
          <w:szCs w:val="18"/>
          <w:u w:val="single"/>
        </w:rPr>
        <w:tab/>
      </w:r>
      <w:proofErr w:type="gramStart"/>
      <w:r w:rsidR="00F12A4B" w:rsidRPr="00E20176">
        <w:rPr>
          <w:rFonts w:ascii="Georgia" w:eastAsia="Times New Roman" w:hAnsi="Georgia"/>
          <w:color w:val="00B050"/>
          <w:sz w:val="18"/>
          <w:szCs w:val="18"/>
          <w:u w:val="single"/>
        </w:rPr>
        <w:t>aqueous</w:t>
      </w:r>
      <w:proofErr w:type="gramEnd"/>
      <w:r w:rsidR="00F12A4B" w:rsidRPr="00E20176">
        <w:rPr>
          <w:rFonts w:ascii="Georgia" w:eastAsia="Times New Roman" w:hAnsi="Georgia"/>
          <w:color w:val="00B050"/>
          <w:sz w:val="18"/>
          <w:szCs w:val="18"/>
          <w:u w:val="single"/>
        </w:rPr>
        <w:t xml:space="preserve"> bronchial and nasal inhalations;</w:t>
      </w:r>
    </w:p>
    <w:p w:rsidR="00286E1D" w:rsidRPr="00E20176" w:rsidRDefault="00286E1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00F12A4B" w:rsidRPr="00E20176">
        <w:rPr>
          <w:rFonts w:ascii="Georgia" w:eastAsia="Times New Roman" w:hAnsi="Georgia"/>
          <w:bCs/>
          <w:color w:val="00B050"/>
          <w:sz w:val="18"/>
          <w:szCs w:val="18"/>
          <w:u w:val="single"/>
        </w:rPr>
        <w:t>(c)</w:t>
      </w:r>
      <w:r w:rsidRPr="00E20176">
        <w:rPr>
          <w:rFonts w:ascii="Georgia" w:eastAsia="Times New Roman" w:hAnsi="Georgia"/>
          <w:color w:val="00B050"/>
          <w:sz w:val="18"/>
          <w:szCs w:val="18"/>
          <w:u w:val="single"/>
        </w:rPr>
        <w:tab/>
      </w:r>
      <w:proofErr w:type="gramStart"/>
      <w:r w:rsidR="00F12A4B" w:rsidRPr="00E20176">
        <w:rPr>
          <w:rFonts w:ascii="Georgia" w:eastAsia="Times New Roman" w:hAnsi="Georgia"/>
          <w:color w:val="00B050"/>
          <w:sz w:val="18"/>
          <w:szCs w:val="18"/>
          <w:u w:val="single"/>
        </w:rPr>
        <w:t>injections</w:t>
      </w:r>
      <w:proofErr w:type="gramEnd"/>
      <w:r w:rsidR="00F12A4B" w:rsidRPr="00E20176">
        <w:rPr>
          <w:rFonts w:ascii="Georgia" w:eastAsia="Times New Roman" w:hAnsi="Georgia"/>
          <w:color w:val="00B050"/>
          <w:sz w:val="18"/>
          <w:szCs w:val="18"/>
          <w:u w:val="single"/>
        </w:rPr>
        <w:t xml:space="preserve"> (e.g. colloidal dispersions, emulsions, solutions, suspensions);</w:t>
      </w:r>
    </w:p>
    <w:p w:rsidR="00286E1D" w:rsidRPr="00E20176" w:rsidRDefault="00286E1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E20176">
        <w:rPr>
          <w:rFonts w:ascii="Georgia" w:eastAsia="Times New Roman" w:hAnsi="Georgia"/>
          <w:bCs/>
          <w:color w:val="00B050"/>
          <w:sz w:val="18"/>
          <w:szCs w:val="18"/>
          <w:u w:val="single"/>
        </w:rPr>
        <w:t>(d)</w:t>
      </w:r>
      <w:r w:rsidRPr="00E20176">
        <w:rPr>
          <w:rFonts w:ascii="Georgia" w:eastAsia="Times New Roman" w:hAnsi="Georgia"/>
          <w:bCs/>
          <w:color w:val="00B050"/>
          <w:sz w:val="18"/>
          <w:szCs w:val="18"/>
          <w:u w:val="single"/>
        </w:rPr>
        <w:tab/>
      </w:r>
      <w:proofErr w:type="gramStart"/>
      <w:r w:rsidR="00F12A4B" w:rsidRPr="00E20176">
        <w:rPr>
          <w:rFonts w:ascii="Georgia" w:eastAsia="Times New Roman" w:hAnsi="Georgia"/>
          <w:color w:val="00B050"/>
          <w:sz w:val="18"/>
          <w:szCs w:val="18"/>
          <w:u w:val="single"/>
        </w:rPr>
        <w:t>irrigations</w:t>
      </w:r>
      <w:proofErr w:type="gramEnd"/>
      <w:r w:rsidR="00F12A4B" w:rsidRPr="00E20176">
        <w:rPr>
          <w:rFonts w:ascii="Georgia" w:eastAsia="Times New Roman" w:hAnsi="Georgia"/>
          <w:color w:val="00B050"/>
          <w:sz w:val="18"/>
          <w:szCs w:val="18"/>
          <w:u w:val="single"/>
        </w:rPr>
        <w:t xml:space="preserve"> for wounds and body cavities;</w:t>
      </w:r>
    </w:p>
    <w:p w:rsidR="00286E1D" w:rsidRPr="00795AE3" w:rsidRDefault="00286E1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00F12A4B" w:rsidRPr="00795AE3">
        <w:rPr>
          <w:rFonts w:ascii="Georgia" w:eastAsia="Times New Roman" w:hAnsi="Georgia"/>
          <w:bCs/>
          <w:color w:val="00B050"/>
          <w:sz w:val="18"/>
          <w:szCs w:val="18"/>
          <w:u w:val="single"/>
        </w:rPr>
        <w:t>(e)</w:t>
      </w:r>
      <w:r w:rsidRPr="00795AE3">
        <w:rPr>
          <w:rFonts w:ascii="Georgia" w:eastAsia="Times New Roman" w:hAnsi="Georgia"/>
          <w:color w:val="00B050"/>
          <w:sz w:val="18"/>
          <w:szCs w:val="18"/>
          <w:u w:val="single"/>
        </w:rPr>
        <w:tab/>
      </w:r>
      <w:proofErr w:type="gramStart"/>
      <w:r w:rsidR="00F12A4B" w:rsidRPr="00795AE3">
        <w:rPr>
          <w:rFonts w:ascii="Georgia" w:eastAsia="Times New Roman" w:hAnsi="Georgia"/>
          <w:color w:val="00B050"/>
          <w:sz w:val="18"/>
          <w:szCs w:val="18"/>
          <w:u w:val="single"/>
        </w:rPr>
        <w:t>ophthalmic</w:t>
      </w:r>
      <w:proofErr w:type="gramEnd"/>
      <w:r w:rsidR="00F12A4B" w:rsidRPr="00795AE3">
        <w:rPr>
          <w:rFonts w:ascii="Georgia" w:eastAsia="Times New Roman" w:hAnsi="Georgia"/>
          <w:color w:val="00B050"/>
          <w:sz w:val="18"/>
          <w:szCs w:val="18"/>
          <w:u w:val="single"/>
        </w:rPr>
        <w:t xml:space="preserve"> drops and ointments; and</w:t>
      </w:r>
    </w:p>
    <w:p w:rsidR="00286E1D" w:rsidRPr="00795AE3" w:rsidRDefault="00286E1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795AE3">
        <w:rPr>
          <w:rFonts w:ascii="Georgia" w:eastAsia="Times New Roman" w:hAnsi="Georgia"/>
          <w:color w:val="00B050"/>
          <w:sz w:val="18"/>
          <w:szCs w:val="18"/>
          <w:u w:val="single"/>
        </w:rPr>
        <w:t>7.</w:t>
      </w:r>
      <w:r w:rsidRPr="00E20176">
        <w:rPr>
          <w:rFonts w:ascii="Georgia" w:eastAsia="Times New Roman" w:hAnsi="Georgia"/>
          <w:color w:val="00B050"/>
          <w:sz w:val="18"/>
          <w:szCs w:val="18"/>
        </w:rPr>
        <w:tab/>
      </w:r>
      <w:r w:rsidR="00F12A4B" w:rsidRPr="00795AE3">
        <w:rPr>
          <w:rFonts w:ascii="Georgia" w:eastAsia="Times New Roman" w:hAnsi="Georgia"/>
          <w:bCs/>
          <w:color w:val="00B050"/>
          <w:sz w:val="18"/>
          <w:szCs w:val="18"/>
          <w:u w:val="single"/>
        </w:rPr>
        <w:t xml:space="preserve">“Compounding aseptic isolator” </w:t>
      </w:r>
      <w:r w:rsidR="00F12A4B" w:rsidRPr="00795AE3">
        <w:rPr>
          <w:rFonts w:ascii="Georgia" w:eastAsia="Times New Roman" w:hAnsi="Georgia"/>
          <w:color w:val="00B050"/>
          <w:sz w:val="18"/>
          <w:szCs w:val="18"/>
          <w:u w:val="single"/>
        </w:rPr>
        <w:t>(CAI)</w:t>
      </w:r>
      <w:r w:rsidR="00F12A4B" w:rsidRPr="00795AE3">
        <w:rPr>
          <w:rFonts w:ascii="Georgia" w:eastAsia="Times New Roman" w:hAnsi="Georgia"/>
          <w:bCs/>
          <w:color w:val="00B050"/>
          <w:sz w:val="18"/>
          <w:szCs w:val="18"/>
          <w:u w:val="single"/>
        </w:rPr>
        <w:t xml:space="preserve"> </w:t>
      </w:r>
      <w:r w:rsidR="00F12A4B" w:rsidRPr="00795AE3">
        <w:rPr>
          <w:rFonts w:ascii="Georgia" w:eastAsia="Times New Roman" w:hAnsi="Georgia"/>
          <w:color w:val="00B050"/>
          <w:sz w:val="18"/>
          <w:szCs w:val="18"/>
          <w:u w:val="single"/>
        </w:rPr>
        <w:t>means an enclosed ISO Class 5 environments for compounding pharmaceutical ingredients or preparations.  It is designed to maintain an aseptic compounding environment within the isolator throughout the compounding and material transfer processes.  Air exchange into the isolator from the surrounding environment should not occur unless the air has first passed through a microbial retentive filter (HEPA minimum).</w:t>
      </w:r>
    </w:p>
    <w:p w:rsidR="00286E1D" w:rsidRPr="00795AE3" w:rsidRDefault="00286E1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795AE3">
        <w:rPr>
          <w:rFonts w:ascii="Georgia" w:eastAsia="Times New Roman" w:hAnsi="Georgia"/>
          <w:color w:val="00B050"/>
          <w:sz w:val="18"/>
          <w:szCs w:val="18"/>
          <w:u w:val="single"/>
        </w:rPr>
        <w:t>8.</w:t>
      </w:r>
      <w:r w:rsidRPr="00795AE3">
        <w:rPr>
          <w:rFonts w:ascii="Georgia" w:eastAsia="Times New Roman" w:hAnsi="Georgia"/>
          <w:color w:val="00B050"/>
          <w:sz w:val="18"/>
          <w:szCs w:val="18"/>
          <w:u w:val="single"/>
        </w:rPr>
        <w:tab/>
      </w:r>
      <w:r w:rsidR="00F12A4B" w:rsidRPr="00795AE3">
        <w:rPr>
          <w:rFonts w:ascii="Georgia" w:eastAsia="Times New Roman" w:hAnsi="Georgia"/>
          <w:color w:val="00B050"/>
          <w:sz w:val="18"/>
          <w:szCs w:val="18"/>
          <w:u w:val="single"/>
        </w:rPr>
        <w:t> </w:t>
      </w:r>
      <w:r w:rsidR="00F12A4B" w:rsidRPr="00795AE3">
        <w:rPr>
          <w:rFonts w:ascii="Georgia" w:eastAsia="Times New Roman" w:hAnsi="Georgia"/>
          <w:bCs/>
          <w:color w:val="00B050"/>
          <w:sz w:val="18"/>
          <w:szCs w:val="18"/>
          <w:u w:val="single"/>
        </w:rPr>
        <w:t>“Critical area”</w:t>
      </w:r>
      <w:r w:rsidR="00F12A4B" w:rsidRPr="00795AE3">
        <w:rPr>
          <w:rFonts w:ascii="Georgia" w:eastAsia="Times New Roman" w:hAnsi="Georgia"/>
          <w:color w:val="00B050"/>
          <w:sz w:val="18"/>
          <w:szCs w:val="18"/>
          <w:u w:val="single"/>
        </w:rPr>
        <w:t xml:space="preserve"> means an ISO Class 5 environment.</w:t>
      </w:r>
    </w:p>
    <w:p w:rsidR="00286E1D" w:rsidRPr="00795AE3" w:rsidRDefault="00286E1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795AE3">
        <w:rPr>
          <w:rFonts w:ascii="Georgia" w:eastAsia="Times New Roman" w:hAnsi="Georgia"/>
          <w:color w:val="00B050"/>
          <w:sz w:val="18"/>
          <w:szCs w:val="18"/>
          <w:u w:val="single"/>
        </w:rPr>
        <w:t>9.</w:t>
      </w:r>
      <w:r w:rsidRPr="00795AE3">
        <w:rPr>
          <w:rFonts w:ascii="Georgia" w:eastAsia="Times New Roman" w:hAnsi="Georgia"/>
          <w:color w:val="00B050"/>
          <w:sz w:val="18"/>
          <w:szCs w:val="18"/>
          <w:u w:val="single"/>
        </w:rPr>
        <w:tab/>
      </w:r>
      <w:r w:rsidR="00F12A4B" w:rsidRPr="00795AE3">
        <w:rPr>
          <w:rFonts w:ascii="Georgia" w:eastAsia="Times New Roman" w:hAnsi="Georgia"/>
          <w:bCs/>
          <w:color w:val="00B050"/>
          <w:sz w:val="18"/>
          <w:szCs w:val="18"/>
          <w:u w:val="single"/>
        </w:rPr>
        <w:t xml:space="preserve">“Critical site” </w:t>
      </w:r>
      <w:r w:rsidR="00F12A4B" w:rsidRPr="00795AE3">
        <w:rPr>
          <w:rFonts w:ascii="Georgia" w:eastAsia="Times New Roman" w:hAnsi="Georgia"/>
          <w:color w:val="00B050"/>
          <w:sz w:val="18"/>
          <w:szCs w:val="18"/>
          <w:u w:val="single"/>
        </w:rPr>
        <w:t>means a location that includes any component or fluid pathway surfaces (e.g., vial septa, injection ports, beakers) or openings (e.g., opened ampules, needle hubs) exposed and at risk of direct contact with air (e.g., ambient room or HEPA filtered), moisture (e.g., oral and mucosal secretions), or touch contamination.  Risk of microbial particulate contamination of the critical site increases with the size of the openings and exposure time</w:t>
      </w:r>
    </w:p>
    <w:p w:rsidR="00286E1D" w:rsidRPr="009B68AD" w:rsidRDefault="00286E1D" w:rsidP="00410274">
      <w:pPr>
        <w:rPr>
          <w:rFonts w:ascii="Georgia" w:eastAsia="Times New Roman" w:hAnsi="Georgia"/>
          <w:color w:val="00B050"/>
          <w:sz w:val="18"/>
          <w:szCs w:val="18"/>
          <w:u w:val="single"/>
        </w:rPr>
      </w:pPr>
      <w:r>
        <w:rPr>
          <w:rFonts w:ascii="Georgia" w:eastAsia="Times New Roman" w:hAnsi="Georgia"/>
          <w:b/>
          <w:bCs/>
          <w:color w:val="00B050"/>
          <w:sz w:val="18"/>
          <w:szCs w:val="18"/>
        </w:rPr>
        <w:lastRenderedPageBreak/>
        <w:tab/>
      </w:r>
      <w:r>
        <w:rPr>
          <w:rFonts w:ascii="Georgia" w:eastAsia="Times New Roman" w:hAnsi="Georgia"/>
          <w:b/>
          <w:bCs/>
          <w:color w:val="00B050"/>
          <w:sz w:val="18"/>
          <w:szCs w:val="18"/>
        </w:rPr>
        <w:tab/>
      </w:r>
      <w:r w:rsidRPr="009B68AD">
        <w:rPr>
          <w:rFonts w:ascii="Georgia" w:eastAsia="Times New Roman" w:hAnsi="Georgia"/>
          <w:bCs/>
          <w:color w:val="00B050"/>
          <w:sz w:val="18"/>
          <w:szCs w:val="18"/>
          <w:u w:val="single"/>
        </w:rPr>
        <w:t>10.</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 xml:space="preserve">“Immediate </w:t>
      </w:r>
      <w:proofErr w:type="spellStart"/>
      <w:r w:rsidR="00F12A4B" w:rsidRPr="009B68AD">
        <w:rPr>
          <w:rFonts w:ascii="Georgia" w:eastAsia="Times New Roman" w:hAnsi="Georgia"/>
          <w:bCs/>
          <w:color w:val="00B050"/>
          <w:sz w:val="18"/>
          <w:szCs w:val="18"/>
          <w:u w:val="single"/>
        </w:rPr>
        <w:t>use”</w:t>
      </w:r>
      <w:r w:rsidR="00F12A4B" w:rsidRPr="009B68AD">
        <w:rPr>
          <w:rFonts w:ascii="Georgia" w:eastAsia="Times New Roman" w:hAnsi="Georgia"/>
          <w:color w:val="00B050"/>
          <w:sz w:val="18"/>
          <w:szCs w:val="18"/>
          <w:u w:val="single"/>
        </w:rPr>
        <w:t>means</w:t>
      </w:r>
      <w:proofErr w:type="spellEnd"/>
      <w:r w:rsidRPr="009B68AD">
        <w:rPr>
          <w:rFonts w:ascii="Georgia" w:eastAsia="Times New Roman" w:hAnsi="Georgia"/>
          <w:color w:val="00B050"/>
          <w:sz w:val="18"/>
          <w:szCs w:val="18"/>
          <w:u w:val="single"/>
        </w:rPr>
        <w:t xml:space="preserve"> </w:t>
      </w:r>
      <w:r w:rsidR="00F12A4B" w:rsidRPr="009B68AD">
        <w:rPr>
          <w:rFonts w:ascii="Georgia" w:eastAsia="Times New Roman" w:hAnsi="Georgia"/>
          <w:color w:val="00B050"/>
          <w:sz w:val="18"/>
          <w:szCs w:val="18"/>
          <w:u w:val="single"/>
        </w:rPr>
        <w:t xml:space="preserve">administration begins not later than one hour following the start of the compounding procedure. </w:t>
      </w:r>
      <w:r w:rsidR="00F12A4B" w:rsidRPr="009B68AD">
        <w:rPr>
          <w:rFonts w:ascii="Georgia" w:eastAsia="Times New Roman" w:hAnsi="Georgia"/>
          <w:bCs/>
          <w:color w:val="00B050"/>
          <w:sz w:val="18"/>
          <w:szCs w:val="18"/>
          <w:u w:val="single"/>
        </w:rPr>
        <w:t>Use of Immediate use products is reserved</w:t>
      </w:r>
      <w:r w:rsidR="00F12A4B" w:rsidRPr="009B68AD">
        <w:rPr>
          <w:rFonts w:ascii="Georgia" w:eastAsia="Times New Roman" w:hAnsi="Georgia"/>
          <w:color w:val="00B050"/>
          <w:sz w:val="18"/>
          <w:szCs w:val="18"/>
          <w:u w:val="single"/>
        </w:rPr>
        <w:t xml:space="preserve"> to</w:t>
      </w:r>
      <w:r w:rsidR="009B68AD" w:rsidRPr="009B68AD">
        <w:rPr>
          <w:rFonts w:ascii="Georgia" w:eastAsia="Times New Roman" w:hAnsi="Georgia"/>
          <w:color w:val="00B050"/>
          <w:sz w:val="18"/>
          <w:szCs w:val="18"/>
          <w:u w:val="single"/>
        </w:rPr>
        <w:t xml:space="preserve"> </w:t>
      </w:r>
      <w:r w:rsidR="00F12A4B" w:rsidRPr="009B68AD">
        <w:rPr>
          <w:rFonts w:ascii="Georgia" w:eastAsia="Times New Roman" w:hAnsi="Georgia"/>
          <w:color w:val="00B050"/>
          <w:sz w:val="18"/>
          <w:szCs w:val="18"/>
          <w:u w:val="single"/>
        </w:rPr>
        <w:t>those events in which delay in preparation would subject the</w:t>
      </w:r>
      <w:r w:rsidR="009B68AD" w:rsidRPr="009B68AD">
        <w:rPr>
          <w:rFonts w:ascii="Georgia" w:eastAsia="Times New Roman" w:hAnsi="Georgia"/>
          <w:color w:val="00B050"/>
          <w:sz w:val="18"/>
          <w:szCs w:val="18"/>
          <w:u w:val="single"/>
        </w:rPr>
        <w:t xml:space="preserve"> </w:t>
      </w:r>
      <w:r w:rsidR="00F12A4B" w:rsidRPr="009B68AD">
        <w:rPr>
          <w:rFonts w:ascii="Georgia" w:eastAsia="Times New Roman" w:hAnsi="Georgia"/>
          <w:color w:val="00B050"/>
          <w:sz w:val="18"/>
          <w:szCs w:val="18"/>
          <w:u w:val="single"/>
        </w:rPr>
        <w:t xml:space="preserve">patient to additional risk </w:t>
      </w:r>
      <w:r w:rsidR="00F12A4B" w:rsidRPr="009B68AD">
        <w:rPr>
          <w:rFonts w:ascii="Georgia" w:eastAsia="Times New Roman" w:hAnsi="Georgia"/>
          <w:bCs/>
          <w:color w:val="00B050"/>
          <w:sz w:val="18"/>
          <w:szCs w:val="18"/>
          <w:u w:val="single"/>
        </w:rPr>
        <w:t>due to delay in therapy</w:t>
      </w:r>
      <w:r w:rsidR="009B68AD" w:rsidRPr="009B68AD">
        <w:rPr>
          <w:rFonts w:ascii="Georgia" w:eastAsia="Times New Roman" w:hAnsi="Georgia"/>
          <w:bCs/>
          <w:color w:val="00B050"/>
          <w:sz w:val="18"/>
          <w:szCs w:val="18"/>
          <w:u w:val="single"/>
        </w:rPr>
        <w:t xml:space="preserve"> </w:t>
      </w:r>
      <w:r w:rsidR="00F12A4B" w:rsidRPr="009B68AD">
        <w:rPr>
          <w:rFonts w:ascii="Georgia" w:eastAsia="Times New Roman" w:hAnsi="Georgia"/>
          <w:color w:val="00B050"/>
          <w:sz w:val="18"/>
          <w:szCs w:val="18"/>
          <w:u w:val="single"/>
        </w:rPr>
        <w:t>and meeting USP/NF &lt;797&gt; (</w:t>
      </w:r>
      <w:r w:rsidR="00F12A4B" w:rsidRPr="009B68AD">
        <w:rPr>
          <w:rFonts w:ascii="Georgia" w:eastAsia="Times New Roman" w:hAnsi="Georgia"/>
          <w:i/>
          <w:iCs/>
          <w:color w:val="00B050"/>
          <w:sz w:val="18"/>
          <w:szCs w:val="18"/>
          <w:u w:val="single"/>
        </w:rPr>
        <w:t>Immediate-Use CSP Provision</w:t>
      </w:r>
      <w:r w:rsidR="00F12A4B" w:rsidRPr="009B68AD">
        <w:rPr>
          <w:rFonts w:ascii="Georgia" w:eastAsia="Times New Roman" w:hAnsi="Georgia"/>
          <w:color w:val="00B050"/>
          <w:sz w:val="18"/>
          <w:szCs w:val="18"/>
          <w:u w:val="single"/>
        </w:rPr>
        <w:t>) criteria.</w:t>
      </w:r>
    </w:p>
    <w:p w:rsidR="00286E1D" w:rsidRPr="009B68AD" w:rsidRDefault="00286E1D" w:rsidP="00410274">
      <w:pPr>
        <w:rPr>
          <w:rFonts w:eastAsia="Times New Roman"/>
          <w:color w:val="00B050"/>
          <w:sz w:val="18"/>
          <w:szCs w:val="18"/>
          <w:u w:val="single"/>
        </w:rPr>
      </w:pPr>
      <w:r w:rsidRPr="00E20176">
        <w:rPr>
          <w:rFonts w:ascii="Georgia" w:eastAsia="Times New Roman" w:hAnsi="Georgia"/>
          <w:bCs/>
          <w:color w:val="00B050"/>
          <w:sz w:val="18"/>
          <w:szCs w:val="18"/>
        </w:rPr>
        <w:tab/>
      </w:r>
      <w:r w:rsidRPr="00E20176">
        <w:rPr>
          <w:rFonts w:ascii="Georgia" w:eastAsia="Times New Roman" w:hAnsi="Georgia"/>
          <w:bCs/>
          <w:color w:val="00B050"/>
          <w:sz w:val="18"/>
          <w:szCs w:val="18"/>
        </w:rPr>
        <w:tab/>
      </w:r>
      <w:r w:rsidRPr="009B68AD">
        <w:rPr>
          <w:rFonts w:ascii="Georgia" w:eastAsia="Times New Roman" w:hAnsi="Georgia"/>
          <w:bCs/>
          <w:color w:val="00B050"/>
          <w:sz w:val="18"/>
          <w:szCs w:val="18"/>
          <w:u w:val="single"/>
        </w:rPr>
        <w:t xml:space="preserve">11 </w:t>
      </w:r>
      <w:r w:rsidRPr="009B68AD">
        <w:rPr>
          <w:rFonts w:ascii="Georgia" w:eastAsia="Times New Roman" w:hAnsi="Georgia"/>
          <w:bCs/>
          <w:color w:val="00B050"/>
          <w:sz w:val="18"/>
          <w:szCs w:val="18"/>
          <w:u w:val="single"/>
        </w:rPr>
        <w:tab/>
      </w:r>
      <w:r w:rsidR="00F12A4B" w:rsidRPr="009B68AD">
        <w:rPr>
          <w:rFonts w:eastAsia="Times New Roman"/>
          <w:color w:val="00B050"/>
          <w:sz w:val="18"/>
          <w:szCs w:val="18"/>
          <w:u w:val="single"/>
        </w:rPr>
        <w:t>“ISO 5” means air containing no more than 100 particles per cubic foot of air of a size at least 0.5 micron or larger in diameter (3520 particles per cubic meter)</w:t>
      </w:r>
    </w:p>
    <w:p w:rsidR="00795AE3" w:rsidRPr="009B68AD" w:rsidRDefault="00286E1D" w:rsidP="00410274">
      <w:pPr>
        <w:rPr>
          <w:rFonts w:ascii="Georgia" w:eastAsia="Times New Roman" w:hAnsi="Georgia"/>
          <w:color w:val="00B050"/>
          <w:sz w:val="18"/>
          <w:szCs w:val="18"/>
          <w:u w:val="single"/>
        </w:rPr>
      </w:pPr>
      <w:r w:rsidRPr="00E20176">
        <w:rPr>
          <w:rFonts w:ascii="Georgia" w:eastAsia="Times New Roman" w:hAnsi="Georgia"/>
          <w:bCs/>
          <w:color w:val="00B050"/>
          <w:sz w:val="18"/>
          <w:szCs w:val="18"/>
        </w:rPr>
        <w:tab/>
      </w:r>
      <w:r w:rsidRPr="00E20176">
        <w:rPr>
          <w:rFonts w:ascii="Georgia" w:eastAsia="Times New Roman" w:hAnsi="Georgia"/>
          <w:bCs/>
          <w:color w:val="00B050"/>
          <w:sz w:val="18"/>
          <w:szCs w:val="18"/>
        </w:rPr>
        <w:tab/>
      </w:r>
      <w:r w:rsidRPr="009B68AD">
        <w:rPr>
          <w:rFonts w:ascii="Georgia" w:eastAsia="Times New Roman" w:hAnsi="Georgia"/>
          <w:bCs/>
          <w:color w:val="00B050"/>
          <w:sz w:val="18"/>
          <w:szCs w:val="18"/>
          <w:u w:val="single"/>
        </w:rPr>
        <w:t>12</w:t>
      </w:r>
      <w:r w:rsidR="00795AE3" w:rsidRPr="009B68AD">
        <w:rPr>
          <w:rFonts w:ascii="Georgia" w:eastAsia="Times New Roman" w:hAnsi="Georgia"/>
          <w:bCs/>
          <w:color w:val="00B050"/>
          <w:sz w:val="18"/>
          <w:szCs w:val="18"/>
          <w:u w:val="single"/>
        </w:rPr>
        <w:t>.</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 xml:space="preserve">“ISO 7” </w:t>
      </w:r>
      <w:r w:rsidR="00F12A4B" w:rsidRPr="009B68AD">
        <w:rPr>
          <w:rFonts w:ascii="Georgia" w:eastAsia="Times New Roman" w:hAnsi="Georgia"/>
          <w:color w:val="00B050"/>
          <w:sz w:val="18"/>
          <w:szCs w:val="18"/>
          <w:u w:val="single"/>
        </w:rPr>
        <w:t>means air containing no more than 10,000 particles per cubic foot of air of a size at least 0.5 micron or larger in diameter (352,000 particles per cubic meter)</w:t>
      </w:r>
    </w:p>
    <w:p w:rsidR="00037BED" w:rsidRPr="009B68AD" w:rsidRDefault="00795AE3"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9B68AD">
        <w:rPr>
          <w:rFonts w:ascii="Georgia" w:eastAsia="Times New Roman" w:hAnsi="Georgia"/>
          <w:color w:val="00B050"/>
          <w:sz w:val="18"/>
          <w:szCs w:val="18"/>
          <w:u w:val="single"/>
        </w:rPr>
        <w:t>13.</w:t>
      </w:r>
      <w:r w:rsidRPr="009B68AD">
        <w:rPr>
          <w:rFonts w:ascii="Georgia" w:eastAsia="Times New Roman" w:hAnsi="Georgia"/>
          <w:color w:val="00B050"/>
          <w:sz w:val="18"/>
          <w:szCs w:val="18"/>
          <w:u w:val="single"/>
        </w:rPr>
        <w:tab/>
      </w:r>
      <w:r w:rsidR="00F12A4B" w:rsidRPr="009B68AD">
        <w:rPr>
          <w:rFonts w:ascii="Georgia" w:eastAsia="Times New Roman" w:hAnsi="Georgia"/>
          <w:bCs/>
          <w:color w:val="00B050"/>
          <w:sz w:val="18"/>
          <w:szCs w:val="18"/>
          <w:u w:val="single"/>
        </w:rPr>
        <w:t xml:space="preserve">“ISO 8” </w:t>
      </w:r>
      <w:r w:rsidR="00F12A4B" w:rsidRPr="009B68AD">
        <w:rPr>
          <w:rFonts w:ascii="Georgia" w:eastAsia="Times New Roman" w:hAnsi="Georgia"/>
          <w:color w:val="00B050"/>
          <w:sz w:val="18"/>
          <w:szCs w:val="18"/>
          <w:u w:val="single"/>
        </w:rPr>
        <w:t>means air containing no more than 100,000 particles per cubic foot of air of a size at least 0.5 micron or larger in diameter (3,520,000 particles per cubic meter).</w:t>
      </w:r>
    </w:p>
    <w:p w:rsidR="00795AE3" w:rsidRPr="009B68AD" w:rsidRDefault="00795AE3"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9B68AD">
        <w:rPr>
          <w:rFonts w:ascii="Georgia" w:eastAsia="Times New Roman" w:hAnsi="Georgia"/>
          <w:color w:val="00B050"/>
          <w:sz w:val="18"/>
          <w:szCs w:val="18"/>
          <w:u w:val="single"/>
        </w:rPr>
        <w:t>14.</w:t>
      </w:r>
      <w:r w:rsidRPr="009B68AD">
        <w:rPr>
          <w:rFonts w:ascii="Georgia" w:eastAsia="Times New Roman" w:hAnsi="Georgia"/>
          <w:color w:val="00B050"/>
          <w:sz w:val="18"/>
          <w:szCs w:val="18"/>
          <w:u w:val="single"/>
        </w:rPr>
        <w:tab/>
      </w:r>
      <w:r w:rsidR="00F12A4B" w:rsidRPr="009B68AD">
        <w:rPr>
          <w:rFonts w:ascii="Georgia" w:eastAsia="Times New Roman" w:hAnsi="Georgia"/>
          <w:bCs/>
          <w:color w:val="00B050"/>
          <w:sz w:val="18"/>
          <w:szCs w:val="18"/>
          <w:u w:val="single"/>
        </w:rPr>
        <w:t xml:space="preserve">“Laminar airflow” </w:t>
      </w:r>
      <w:r w:rsidR="00F12A4B" w:rsidRPr="009B68AD">
        <w:rPr>
          <w:rFonts w:ascii="Georgia" w:eastAsia="Times New Roman" w:hAnsi="Georgia"/>
          <w:color w:val="00B050"/>
          <w:sz w:val="18"/>
          <w:szCs w:val="18"/>
          <w:u w:val="single"/>
        </w:rPr>
        <w:t>means a non-turbulent, non-mixing streamline flow of air in parallel layers</w:t>
      </w:r>
    </w:p>
    <w:p w:rsidR="009B68AD" w:rsidRPr="009B68AD" w:rsidRDefault="00037BE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9B68AD">
        <w:rPr>
          <w:rFonts w:ascii="Georgia" w:eastAsia="Times New Roman" w:hAnsi="Georgia"/>
          <w:color w:val="00B050"/>
          <w:sz w:val="18"/>
          <w:szCs w:val="18"/>
          <w:u w:val="single"/>
        </w:rPr>
        <w:t>15.</w:t>
      </w:r>
      <w:r w:rsidRPr="009B68AD">
        <w:rPr>
          <w:rFonts w:ascii="Georgia" w:eastAsia="Times New Roman" w:hAnsi="Georgia"/>
          <w:color w:val="00B050"/>
          <w:sz w:val="18"/>
          <w:szCs w:val="18"/>
          <w:u w:val="single"/>
        </w:rPr>
        <w:tab/>
      </w:r>
      <w:r w:rsidR="00F12A4B" w:rsidRPr="009B68AD">
        <w:rPr>
          <w:rFonts w:ascii="Georgia" w:eastAsia="Times New Roman" w:hAnsi="Georgia"/>
          <w:bCs/>
          <w:color w:val="00B050"/>
          <w:sz w:val="18"/>
          <w:szCs w:val="18"/>
          <w:u w:val="single"/>
        </w:rPr>
        <w:t xml:space="preserve">“Laminar airflow workbench” </w:t>
      </w:r>
      <w:r w:rsidR="00F12A4B" w:rsidRPr="009B68AD">
        <w:rPr>
          <w:rFonts w:ascii="Georgia" w:eastAsia="Times New Roman" w:hAnsi="Georgia"/>
          <w:color w:val="00B050"/>
          <w:sz w:val="18"/>
          <w:szCs w:val="18"/>
          <w:u w:val="single"/>
        </w:rPr>
        <w:t>(LAFW) means a ventilated cabinet for compounding of sterile preparations. Provides preparation protection with high-efficiency particulate air (HEPA) filtered laminar airflow, ISO Class 5. Airflow may be horizontal (back to front) or vertical (top to bottom) in direction.</w:t>
      </w:r>
      <w:r w:rsidR="00F12A4B" w:rsidRPr="009B68AD">
        <w:rPr>
          <w:rFonts w:ascii="Georgia" w:eastAsia="Times New Roman" w:hAnsi="Georgia"/>
          <w:color w:val="00B050"/>
          <w:sz w:val="18"/>
          <w:szCs w:val="18"/>
          <w:u w:val="single"/>
        </w:rPr>
        <w:br/>
      </w: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9B68AD">
        <w:rPr>
          <w:rFonts w:ascii="Georgia" w:eastAsia="Times New Roman" w:hAnsi="Georgia"/>
          <w:bCs/>
          <w:color w:val="00B050"/>
          <w:sz w:val="18"/>
          <w:szCs w:val="18"/>
          <w:u w:val="single"/>
        </w:rPr>
        <w:t>16.</w:t>
      </w:r>
      <w:r w:rsidR="009B68AD" w:rsidRPr="009B68AD">
        <w:rPr>
          <w:rFonts w:ascii="Georgia" w:eastAsia="Times New Roman" w:hAnsi="Georgia"/>
          <w:color w:val="00B050"/>
          <w:sz w:val="18"/>
          <w:szCs w:val="18"/>
          <w:u w:val="single"/>
        </w:rPr>
        <w:tab/>
      </w:r>
      <w:r w:rsidR="00F12A4B" w:rsidRPr="009B68AD">
        <w:rPr>
          <w:rFonts w:ascii="Georgia" w:eastAsia="Times New Roman" w:hAnsi="Georgia"/>
          <w:bCs/>
          <w:color w:val="00B050"/>
          <w:sz w:val="18"/>
          <w:szCs w:val="18"/>
          <w:u w:val="single"/>
        </w:rPr>
        <w:t xml:space="preserve">“Media-fill test” </w:t>
      </w:r>
      <w:r w:rsidR="00F12A4B" w:rsidRPr="009B68AD">
        <w:rPr>
          <w:rFonts w:ascii="Georgia" w:eastAsia="Times New Roman" w:hAnsi="Georgia"/>
          <w:color w:val="00B050"/>
          <w:sz w:val="18"/>
          <w:szCs w:val="18"/>
          <w:u w:val="single"/>
        </w:rPr>
        <w:t>means a test used to qualify aseptic technique of compounding personnel or processes and to ensure that the processes used are able to produce sterile preparation without microbial contamination. During this test, a microbiological growth medium such as soybean-casein digest medium is substituted for the actual drug product to simulate admixture compounding.  The issues to consider in the development of a media-fill test are media-fill procedures, media selection, fill volume, incubation, time, and temperature, inspection of filled units, documentation, interpretation of results, and possible corrective actions required.</w:t>
      </w:r>
    </w:p>
    <w:p w:rsidR="009B68AD" w:rsidRPr="009B68AD" w:rsidRDefault="009B68A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Pr="009B68AD">
        <w:rPr>
          <w:rFonts w:ascii="Georgia" w:eastAsia="Times New Roman" w:hAnsi="Georgia"/>
          <w:bCs/>
          <w:color w:val="00B050"/>
          <w:sz w:val="18"/>
          <w:szCs w:val="18"/>
          <w:u w:val="single"/>
        </w:rPr>
        <w:t xml:space="preserve">16 </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“Multiple-dose container</w:t>
      </w:r>
      <w:r w:rsidR="00F12A4B" w:rsidRPr="009B68AD">
        <w:rPr>
          <w:rFonts w:ascii="Georgia" w:eastAsia="Times New Roman" w:hAnsi="Georgia"/>
          <w:b/>
          <w:bCs/>
          <w:color w:val="00B050"/>
          <w:sz w:val="18"/>
          <w:szCs w:val="18"/>
          <w:u w:val="single"/>
        </w:rPr>
        <w:t xml:space="preserve">” </w:t>
      </w:r>
      <w:r w:rsidR="00F12A4B" w:rsidRPr="009B68AD">
        <w:rPr>
          <w:rFonts w:ascii="Georgia" w:eastAsia="Times New Roman" w:hAnsi="Georgia"/>
          <w:color w:val="00B050"/>
          <w:sz w:val="18"/>
          <w:szCs w:val="18"/>
          <w:u w:val="single"/>
        </w:rPr>
        <w:t>means a multiple-unit container for articles or preparations intended for parenteral administration only and usually containing antimicrobial preservatives. Once opened or entered, a multiple dose container with antimicrobial preservative has a BUD of 28 days unless otherwise specified by the manufacturer.</w:t>
      </w:r>
    </w:p>
    <w:p w:rsidR="009B68AD" w:rsidRPr="009B68AD" w:rsidRDefault="009B68A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00F12A4B" w:rsidRPr="009B68AD">
        <w:rPr>
          <w:rFonts w:ascii="Georgia" w:eastAsia="Times New Roman" w:hAnsi="Georgia"/>
          <w:color w:val="00B050"/>
          <w:sz w:val="18"/>
          <w:szCs w:val="18"/>
          <w:u w:val="single"/>
        </w:rPr>
        <w:t>17</w:t>
      </w:r>
      <w:r w:rsidRPr="009B68AD">
        <w:rPr>
          <w:rFonts w:ascii="Georgia" w:eastAsia="Times New Roman" w:hAnsi="Georgia"/>
          <w:color w:val="00B050"/>
          <w:sz w:val="18"/>
          <w:szCs w:val="18"/>
          <w:u w:val="single"/>
        </w:rPr>
        <w:t>.</w:t>
      </w:r>
      <w:r w:rsidRPr="009B68AD">
        <w:rPr>
          <w:rFonts w:ascii="Georgia" w:eastAsia="Times New Roman" w:hAnsi="Georgia"/>
          <w:b/>
          <w:bCs/>
          <w:color w:val="00B050"/>
          <w:sz w:val="18"/>
          <w:szCs w:val="18"/>
          <w:u w:val="single"/>
        </w:rPr>
        <w:tab/>
      </w:r>
      <w:r w:rsidR="00F12A4B" w:rsidRPr="009B68AD">
        <w:rPr>
          <w:rFonts w:ascii="Georgia" w:eastAsia="Times New Roman" w:hAnsi="Georgia"/>
          <w:bCs/>
          <w:color w:val="00B050"/>
          <w:sz w:val="18"/>
          <w:szCs w:val="18"/>
          <w:u w:val="single"/>
        </w:rPr>
        <w:t>“Parenteral product”</w:t>
      </w:r>
      <w:r w:rsidR="00F12A4B" w:rsidRPr="009B68AD">
        <w:rPr>
          <w:rFonts w:ascii="Georgia" w:eastAsia="Times New Roman" w:hAnsi="Georgia"/>
          <w:color w:val="00B050"/>
          <w:sz w:val="18"/>
          <w:szCs w:val="18"/>
          <w:u w:val="single"/>
        </w:rPr>
        <w:t xml:space="preserve"> means any preparation administered by injection through one or more layers of skin tissue.</w:t>
      </w:r>
    </w:p>
    <w:p w:rsidR="009B68AD" w:rsidRPr="009B68AD" w:rsidRDefault="009B68AD" w:rsidP="00410274">
      <w:pPr>
        <w:rPr>
          <w:rFonts w:ascii="Georgia" w:eastAsia="Times New Roman" w:hAnsi="Georgia"/>
          <w:color w:val="00B050"/>
          <w:sz w:val="18"/>
          <w:szCs w:val="18"/>
          <w:u w:val="single"/>
        </w:rPr>
      </w:pPr>
      <w:r w:rsidRPr="00E20176">
        <w:rPr>
          <w:rFonts w:ascii="Georgia" w:eastAsia="Times New Roman" w:hAnsi="Georgia"/>
          <w:bCs/>
          <w:color w:val="00B050"/>
          <w:sz w:val="18"/>
          <w:szCs w:val="18"/>
        </w:rPr>
        <w:tab/>
      </w:r>
      <w:r w:rsidRPr="00E20176">
        <w:rPr>
          <w:rFonts w:ascii="Georgia" w:eastAsia="Times New Roman" w:hAnsi="Georgia"/>
          <w:bCs/>
          <w:color w:val="00B050"/>
          <w:sz w:val="18"/>
          <w:szCs w:val="18"/>
        </w:rPr>
        <w:tab/>
      </w:r>
      <w:r w:rsidRPr="009B68AD">
        <w:rPr>
          <w:rFonts w:ascii="Georgia" w:eastAsia="Times New Roman" w:hAnsi="Georgia"/>
          <w:bCs/>
          <w:color w:val="00B050"/>
          <w:sz w:val="18"/>
          <w:szCs w:val="18"/>
          <w:u w:val="single"/>
        </w:rPr>
        <w:t>18.</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 xml:space="preserve">“Personal protective equipment” </w:t>
      </w:r>
      <w:r w:rsidR="00F12A4B" w:rsidRPr="009B68AD">
        <w:rPr>
          <w:rFonts w:ascii="Georgia" w:eastAsia="Times New Roman" w:hAnsi="Georgia"/>
          <w:color w:val="00B050"/>
          <w:sz w:val="18"/>
          <w:szCs w:val="18"/>
          <w:u w:val="single"/>
        </w:rPr>
        <w:t>(PPE)</w:t>
      </w:r>
      <w:r w:rsidR="00F12A4B" w:rsidRPr="009B68AD">
        <w:rPr>
          <w:rFonts w:ascii="Georgia" w:eastAsia="Times New Roman" w:hAnsi="Georgia"/>
          <w:bCs/>
          <w:color w:val="00B050"/>
          <w:sz w:val="18"/>
          <w:szCs w:val="18"/>
          <w:u w:val="single"/>
        </w:rPr>
        <w:t xml:space="preserve"> </w:t>
      </w:r>
      <w:r w:rsidR="00F12A4B" w:rsidRPr="009B68AD">
        <w:rPr>
          <w:rFonts w:ascii="Georgia" w:eastAsia="Times New Roman" w:hAnsi="Georgia"/>
          <w:color w:val="00B050"/>
          <w:sz w:val="18"/>
          <w:szCs w:val="18"/>
          <w:u w:val="single"/>
        </w:rPr>
        <w:t>means</w:t>
      </w:r>
      <w:r w:rsidR="00F12A4B" w:rsidRPr="009B68AD">
        <w:rPr>
          <w:rFonts w:ascii="Georgia" w:eastAsia="Times New Roman" w:hAnsi="Georgia"/>
          <w:bCs/>
          <w:color w:val="00B050"/>
          <w:sz w:val="18"/>
          <w:szCs w:val="18"/>
          <w:u w:val="single"/>
        </w:rPr>
        <w:t xml:space="preserve"> </w:t>
      </w:r>
      <w:r w:rsidR="00F12A4B" w:rsidRPr="009B68AD">
        <w:rPr>
          <w:rFonts w:ascii="Georgia" w:eastAsia="Times New Roman" w:hAnsi="Georgia"/>
          <w:color w:val="00B050"/>
          <w:sz w:val="18"/>
          <w:szCs w:val="18"/>
          <w:u w:val="single"/>
        </w:rPr>
        <w:t>items such as gloves, gowns, respirators, goggles, face shields, and others that protect individual workers from hazardous physical or chemical exposures.</w:t>
      </w:r>
    </w:p>
    <w:p w:rsidR="009B68AD" w:rsidRPr="009B68AD" w:rsidRDefault="009B68AD" w:rsidP="00410274">
      <w:pPr>
        <w:rPr>
          <w:rFonts w:ascii="Georgia" w:eastAsia="Times New Roman" w:hAnsi="Georgia"/>
          <w:color w:val="00B050"/>
          <w:sz w:val="18"/>
          <w:szCs w:val="18"/>
          <w:u w:val="single"/>
        </w:rPr>
      </w:pPr>
      <w:r w:rsidRPr="00E20176">
        <w:rPr>
          <w:rFonts w:ascii="Georgia" w:eastAsia="Times New Roman" w:hAnsi="Georgia"/>
          <w:bCs/>
          <w:color w:val="00B050"/>
          <w:sz w:val="18"/>
          <w:szCs w:val="18"/>
        </w:rPr>
        <w:tab/>
      </w:r>
      <w:r w:rsidRPr="00E20176">
        <w:rPr>
          <w:rFonts w:ascii="Georgia" w:eastAsia="Times New Roman" w:hAnsi="Georgia"/>
          <w:bCs/>
          <w:color w:val="00B050"/>
          <w:sz w:val="18"/>
          <w:szCs w:val="18"/>
        </w:rPr>
        <w:tab/>
      </w:r>
      <w:r w:rsidRPr="009B68AD">
        <w:rPr>
          <w:rFonts w:ascii="Georgia" w:eastAsia="Times New Roman" w:hAnsi="Georgia"/>
          <w:bCs/>
          <w:color w:val="00B050"/>
          <w:sz w:val="18"/>
          <w:szCs w:val="18"/>
          <w:u w:val="single"/>
        </w:rPr>
        <w:t>19.</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 xml:space="preserve">“Positive pressure room” </w:t>
      </w:r>
      <w:r w:rsidR="00F12A4B" w:rsidRPr="009B68AD">
        <w:rPr>
          <w:rFonts w:ascii="Georgia" w:eastAsia="Times New Roman" w:hAnsi="Georgia"/>
          <w:color w:val="00B050"/>
          <w:sz w:val="18"/>
          <w:szCs w:val="18"/>
          <w:u w:val="single"/>
        </w:rPr>
        <w:t xml:space="preserve">means a room that is at a higher pressure than the adjacent spaces and, therefore, the net airflow is </w:t>
      </w:r>
      <w:r w:rsidR="00F12A4B" w:rsidRPr="009B68AD">
        <w:rPr>
          <w:rFonts w:ascii="Georgia" w:eastAsia="Times New Roman" w:hAnsi="Georgia"/>
          <w:i/>
          <w:iCs/>
          <w:color w:val="00B050"/>
          <w:sz w:val="18"/>
          <w:szCs w:val="18"/>
          <w:u w:val="single"/>
        </w:rPr>
        <w:t>out</w:t>
      </w:r>
      <w:r w:rsidR="00F12A4B" w:rsidRPr="009B68AD">
        <w:rPr>
          <w:rFonts w:ascii="Georgia" w:eastAsia="Times New Roman" w:hAnsi="Georgia"/>
          <w:color w:val="00B050"/>
          <w:sz w:val="18"/>
          <w:szCs w:val="18"/>
          <w:u w:val="single"/>
        </w:rPr>
        <w:t xml:space="preserve"> of</w:t>
      </w:r>
      <w:r w:rsidR="00F12A4B" w:rsidRPr="009B68AD">
        <w:rPr>
          <w:rFonts w:ascii="Georgia" w:eastAsia="Times New Roman" w:hAnsi="Georgia"/>
          <w:i/>
          <w:iCs/>
          <w:color w:val="00B050"/>
          <w:sz w:val="18"/>
          <w:szCs w:val="18"/>
          <w:u w:val="single"/>
        </w:rPr>
        <w:t xml:space="preserve"> </w:t>
      </w:r>
      <w:r w:rsidR="00F12A4B" w:rsidRPr="009B68AD">
        <w:rPr>
          <w:rFonts w:ascii="Georgia" w:eastAsia="Times New Roman" w:hAnsi="Georgia"/>
          <w:color w:val="00B050"/>
          <w:sz w:val="18"/>
          <w:szCs w:val="18"/>
          <w:u w:val="single"/>
        </w:rPr>
        <w:t>the room.</w:t>
      </w:r>
    </w:p>
    <w:p w:rsidR="009B68AD" w:rsidRPr="009B68AD" w:rsidRDefault="009B68AD" w:rsidP="00410274">
      <w:pPr>
        <w:rPr>
          <w:rFonts w:ascii="Georgia" w:eastAsia="Times New Roman" w:hAnsi="Georgia"/>
          <w:color w:val="00B050"/>
          <w:sz w:val="18"/>
          <w:szCs w:val="18"/>
          <w:u w:val="single"/>
        </w:rPr>
      </w:pPr>
      <w:r w:rsidRPr="00E20176">
        <w:rPr>
          <w:rFonts w:ascii="Georgia" w:eastAsia="Times New Roman" w:hAnsi="Georgia"/>
          <w:bCs/>
          <w:color w:val="00B050"/>
          <w:sz w:val="18"/>
          <w:szCs w:val="18"/>
        </w:rPr>
        <w:tab/>
      </w:r>
      <w:r w:rsidRPr="00E20176">
        <w:rPr>
          <w:rFonts w:ascii="Georgia" w:eastAsia="Times New Roman" w:hAnsi="Georgia"/>
          <w:bCs/>
          <w:color w:val="00B050"/>
          <w:sz w:val="18"/>
          <w:szCs w:val="18"/>
        </w:rPr>
        <w:tab/>
      </w:r>
      <w:r w:rsidRPr="009B68AD">
        <w:rPr>
          <w:rFonts w:ascii="Georgia" w:eastAsia="Times New Roman" w:hAnsi="Georgia"/>
          <w:bCs/>
          <w:color w:val="00B050"/>
          <w:sz w:val="18"/>
          <w:szCs w:val="18"/>
          <w:u w:val="single"/>
        </w:rPr>
        <w:t>20.</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 xml:space="preserve">“Preparation” </w:t>
      </w:r>
      <w:r w:rsidR="00F12A4B" w:rsidRPr="009B68AD">
        <w:rPr>
          <w:rFonts w:ascii="Georgia" w:eastAsia="Times New Roman" w:hAnsi="Georgia"/>
          <w:color w:val="00B050"/>
          <w:sz w:val="18"/>
          <w:szCs w:val="18"/>
          <w:u w:val="single"/>
        </w:rPr>
        <w:t>means</w:t>
      </w:r>
      <w:r w:rsidR="00F12A4B" w:rsidRPr="009B68AD">
        <w:rPr>
          <w:rFonts w:ascii="Georgia" w:eastAsia="Times New Roman" w:hAnsi="Georgia"/>
          <w:bCs/>
          <w:color w:val="00B050"/>
          <w:sz w:val="18"/>
          <w:szCs w:val="18"/>
          <w:u w:val="single"/>
        </w:rPr>
        <w:t xml:space="preserve"> </w:t>
      </w:r>
      <w:r w:rsidR="00F12A4B" w:rsidRPr="009B68AD">
        <w:rPr>
          <w:rFonts w:ascii="Georgia" w:eastAsia="Times New Roman" w:hAnsi="Georgia"/>
          <w:color w:val="00B050"/>
          <w:sz w:val="18"/>
          <w:szCs w:val="18"/>
          <w:u w:val="single"/>
        </w:rPr>
        <w:t>a CSP that is a sterile drug or nutrient compounded in a licensed pharmacy or other healthcare-related facility pursuant to the order of a licensed prescriber; the article may or may not contain sterile products.</w:t>
      </w:r>
    </w:p>
    <w:p w:rsidR="009B68AD" w:rsidRPr="009B68AD" w:rsidRDefault="009B68AD" w:rsidP="00410274">
      <w:pPr>
        <w:rPr>
          <w:rFonts w:ascii="Georgia" w:eastAsia="Times New Roman" w:hAnsi="Georgia"/>
          <w:color w:val="00B050"/>
          <w:sz w:val="18"/>
          <w:szCs w:val="18"/>
          <w:u w:val="single"/>
        </w:rPr>
      </w:pPr>
      <w:r w:rsidRPr="00E20176">
        <w:rPr>
          <w:rFonts w:ascii="Georgia" w:eastAsia="Times New Roman" w:hAnsi="Georgia"/>
          <w:bCs/>
          <w:color w:val="00B050"/>
          <w:sz w:val="18"/>
          <w:szCs w:val="18"/>
        </w:rPr>
        <w:tab/>
      </w:r>
      <w:r w:rsidRPr="00E20176">
        <w:rPr>
          <w:rFonts w:ascii="Georgia" w:eastAsia="Times New Roman" w:hAnsi="Georgia"/>
          <w:bCs/>
          <w:color w:val="00B050"/>
          <w:sz w:val="18"/>
          <w:szCs w:val="18"/>
        </w:rPr>
        <w:tab/>
      </w:r>
      <w:r w:rsidR="00F12A4B" w:rsidRPr="009B68AD">
        <w:rPr>
          <w:rFonts w:ascii="Georgia" w:eastAsia="Times New Roman" w:hAnsi="Georgia"/>
          <w:bCs/>
          <w:color w:val="00B050"/>
          <w:sz w:val="18"/>
          <w:szCs w:val="18"/>
          <w:u w:val="single"/>
        </w:rPr>
        <w:t>21</w:t>
      </w:r>
      <w:r w:rsidRPr="009B68AD">
        <w:rPr>
          <w:rFonts w:ascii="Georgia" w:eastAsia="Times New Roman" w:hAnsi="Georgia"/>
          <w:bCs/>
          <w:color w:val="00B050"/>
          <w:sz w:val="18"/>
          <w:szCs w:val="18"/>
          <w:u w:val="single"/>
        </w:rPr>
        <w:t>.</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 xml:space="preserve">“Product” </w:t>
      </w:r>
      <w:r w:rsidR="00F12A4B" w:rsidRPr="009B68AD">
        <w:rPr>
          <w:rFonts w:ascii="Georgia" w:eastAsia="Times New Roman" w:hAnsi="Georgia"/>
          <w:color w:val="00B050"/>
          <w:sz w:val="18"/>
          <w:szCs w:val="18"/>
          <w:u w:val="single"/>
        </w:rPr>
        <w:t>means a commercially manufactured drug or nutrient that has been evaluated for safety and efficacy by the FDA.  Products are accompanied by full prescribing information, which is commonly known as the FDA-approved manufacturer’s labeling or product package insert.</w:t>
      </w:r>
    </w:p>
    <w:p w:rsidR="009B68AD" w:rsidRPr="009B68AD" w:rsidRDefault="009B68AD" w:rsidP="00410274">
      <w:pPr>
        <w:rPr>
          <w:rFonts w:ascii="Georgia" w:eastAsia="Times New Roman" w:hAnsi="Georgia"/>
          <w:color w:val="00B050"/>
          <w:sz w:val="18"/>
          <w:szCs w:val="18"/>
          <w:u w:val="single"/>
        </w:rPr>
      </w:pPr>
      <w:r w:rsidRPr="00E20176">
        <w:rPr>
          <w:rFonts w:ascii="Georgia" w:eastAsia="Times New Roman" w:hAnsi="Georgia"/>
          <w:b/>
          <w:bCs/>
          <w:color w:val="00B050"/>
          <w:sz w:val="18"/>
          <w:szCs w:val="18"/>
        </w:rPr>
        <w:tab/>
      </w:r>
      <w:r w:rsidRPr="00E20176">
        <w:rPr>
          <w:rFonts w:ascii="Georgia" w:eastAsia="Times New Roman" w:hAnsi="Georgia"/>
          <w:b/>
          <w:bCs/>
          <w:color w:val="00B050"/>
          <w:sz w:val="18"/>
          <w:szCs w:val="18"/>
        </w:rPr>
        <w:tab/>
      </w:r>
      <w:r w:rsidR="00F12A4B" w:rsidRPr="009B68AD">
        <w:rPr>
          <w:rFonts w:ascii="Georgia" w:eastAsia="Times New Roman" w:hAnsi="Georgia"/>
          <w:bCs/>
          <w:color w:val="00B050"/>
          <w:sz w:val="18"/>
          <w:szCs w:val="18"/>
          <w:u w:val="single"/>
        </w:rPr>
        <w:t>22</w:t>
      </w:r>
      <w:r w:rsidRPr="009B68AD">
        <w:rPr>
          <w:rFonts w:ascii="Georgia" w:eastAsia="Times New Roman" w:hAnsi="Georgia"/>
          <w:bCs/>
          <w:color w:val="00B050"/>
          <w:sz w:val="18"/>
          <w:szCs w:val="18"/>
          <w:u w:val="single"/>
        </w:rPr>
        <w:t>.</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 xml:space="preserve">“Quality assurance” </w:t>
      </w:r>
      <w:r w:rsidR="00F12A4B" w:rsidRPr="009B68AD">
        <w:rPr>
          <w:rFonts w:ascii="Georgia" w:eastAsia="Times New Roman" w:hAnsi="Georgia"/>
          <w:color w:val="00B050"/>
          <w:sz w:val="18"/>
          <w:szCs w:val="18"/>
          <w:u w:val="single"/>
        </w:rPr>
        <w:t>means a program for the systematic monitoring and evaluation of the various aspects of a service or facility to ensure that standards of quality are being met.</w:t>
      </w:r>
    </w:p>
    <w:p w:rsidR="009B68AD" w:rsidRPr="009B68AD" w:rsidRDefault="009B68AD" w:rsidP="00410274">
      <w:pPr>
        <w:rPr>
          <w:rFonts w:ascii="Georgia" w:eastAsia="Times New Roman" w:hAnsi="Georgia"/>
          <w:color w:val="00B050"/>
          <w:sz w:val="18"/>
          <w:szCs w:val="18"/>
          <w:u w:val="single"/>
        </w:rPr>
      </w:pPr>
      <w:r w:rsidRPr="00E20176">
        <w:rPr>
          <w:rFonts w:ascii="Georgia" w:eastAsia="Times New Roman" w:hAnsi="Georgia"/>
          <w:bCs/>
          <w:color w:val="00B050"/>
          <w:sz w:val="18"/>
          <w:szCs w:val="18"/>
        </w:rPr>
        <w:tab/>
      </w:r>
      <w:r w:rsidRPr="00E20176">
        <w:rPr>
          <w:rFonts w:ascii="Georgia" w:eastAsia="Times New Roman" w:hAnsi="Georgia"/>
          <w:bCs/>
          <w:color w:val="00B050"/>
          <w:sz w:val="18"/>
          <w:szCs w:val="18"/>
        </w:rPr>
        <w:tab/>
      </w:r>
      <w:r w:rsidRPr="009B68AD">
        <w:rPr>
          <w:rFonts w:ascii="Georgia" w:eastAsia="Times New Roman" w:hAnsi="Georgia"/>
          <w:bCs/>
          <w:color w:val="00B050"/>
          <w:sz w:val="18"/>
          <w:szCs w:val="18"/>
          <w:u w:val="single"/>
        </w:rPr>
        <w:t>23.</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 xml:space="preserve">“Quality control” </w:t>
      </w:r>
      <w:r w:rsidR="00F12A4B" w:rsidRPr="009B68AD">
        <w:rPr>
          <w:rFonts w:ascii="Georgia" w:eastAsia="Times New Roman" w:hAnsi="Georgia"/>
          <w:color w:val="00B050"/>
          <w:sz w:val="18"/>
          <w:szCs w:val="18"/>
          <w:u w:val="single"/>
        </w:rPr>
        <w:t>means a system for verifying and maintaining a desired level of quality in a preparations or process, as by planning, continued inspection, and corrective action as required.</w:t>
      </w:r>
    </w:p>
    <w:p w:rsidR="009B68AD" w:rsidRPr="009B68AD" w:rsidRDefault="009B68AD" w:rsidP="00410274">
      <w:pPr>
        <w:rPr>
          <w:rFonts w:ascii="Georgia" w:eastAsia="Times New Roman" w:hAnsi="Georgia"/>
          <w:color w:val="00B050"/>
          <w:sz w:val="18"/>
          <w:szCs w:val="18"/>
          <w:u w:val="single"/>
        </w:rPr>
      </w:pPr>
      <w:r w:rsidRPr="00E20176">
        <w:rPr>
          <w:rFonts w:ascii="Georgia" w:eastAsia="Times New Roman" w:hAnsi="Georgia"/>
          <w:bCs/>
          <w:color w:val="00B050"/>
          <w:sz w:val="18"/>
          <w:szCs w:val="18"/>
        </w:rPr>
        <w:tab/>
      </w:r>
      <w:r w:rsidRPr="00E20176">
        <w:rPr>
          <w:rFonts w:ascii="Georgia" w:eastAsia="Times New Roman" w:hAnsi="Georgia"/>
          <w:bCs/>
          <w:color w:val="00B050"/>
          <w:sz w:val="18"/>
          <w:szCs w:val="18"/>
        </w:rPr>
        <w:tab/>
      </w:r>
      <w:r w:rsidRPr="009B68AD">
        <w:rPr>
          <w:rFonts w:ascii="Georgia" w:eastAsia="Times New Roman" w:hAnsi="Georgia"/>
          <w:bCs/>
          <w:color w:val="00B050"/>
          <w:sz w:val="18"/>
          <w:szCs w:val="18"/>
          <w:u w:val="single"/>
        </w:rPr>
        <w:t>24.</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“Single-dose container”</w:t>
      </w:r>
      <w:r w:rsidR="00F12A4B" w:rsidRPr="009B68AD">
        <w:rPr>
          <w:rFonts w:ascii="Georgia" w:eastAsia="Times New Roman" w:hAnsi="Georgia"/>
          <w:b/>
          <w:bCs/>
          <w:color w:val="00B050"/>
          <w:sz w:val="18"/>
          <w:szCs w:val="18"/>
          <w:u w:val="single"/>
        </w:rPr>
        <w:t xml:space="preserve"> </w:t>
      </w:r>
      <w:r w:rsidR="00F12A4B" w:rsidRPr="009B68AD">
        <w:rPr>
          <w:rFonts w:ascii="Georgia" w:eastAsia="Times New Roman" w:hAnsi="Georgia"/>
          <w:color w:val="00B050"/>
          <w:sz w:val="18"/>
          <w:szCs w:val="18"/>
          <w:u w:val="single"/>
        </w:rPr>
        <w:t>means a single-dose, or a single-unit, container for articles or preparations intended for parenteral administration only.  It is intended for a single use.  Examples of single-dose containers include prefilled syringes, cartridges, fusion-sealed containers, and closure-sealed containers when so labeled.</w:t>
      </w:r>
    </w:p>
    <w:p w:rsidR="009B68AD" w:rsidRPr="009B68AD" w:rsidRDefault="009B68AD" w:rsidP="00410274">
      <w:pPr>
        <w:rPr>
          <w:rFonts w:ascii="Georgia" w:eastAsia="Times New Roman" w:hAnsi="Georgia"/>
          <w:color w:val="00B050"/>
          <w:sz w:val="18"/>
          <w:szCs w:val="18"/>
          <w:u w:val="single"/>
        </w:rPr>
      </w:pPr>
      <w:r w:rsidRPr="00E20176">
        <w:rPr>
          <w:rFonts w:ascii="Georgia" w:eastAsia="Times New Roman" w:hAnsi="Georgia"/>
          <w:color w:val="00B050"/>
          <w:sz w:val="18"/>
          <w:szCs w:val="18"/>
        </w:rPr>
        <w:tab/>
      </w:r>
      <w:r w:rsidRPr="00E20176">
        <w:rPr>
          <w:rFonts w:ascii="Georgia" w:eastAsia="Times New Roman" w:hAnsi="Georgia"/>
          <w:color w:val="00B050"/>
          <w:sz w:val="18"/>
          <w:szCs w:val="18"/>
        </w:rPr>
        <w:tab/>
      </w:r>
      <w:r w:rsidR="00F12A4B" w:rsidRPr="009B68AD">
        <w:rPr>
          <w:rFonts w:ascii="Georgia" w:eastAsia="Times New Roman" w:hAnsi="Georgia"/>
          <w:color w:val="00B050"/>
          <w:sz w:val="18"/>
          <w:szCs w:val="18"/>
          <w:u w:val="single"/>
        </w:rPr>
        <w:t>25</w:t>
      </w:r>
      <w:r w:rsidRPr="009B68AD">
        <w:rPr>
          <w:rFonts w:ascii="Georgia" w:eastAsia="Times New Roman" w:hAnsi="Georgia"/>
          <w:bCs/>
          <w:color w:val="00B050"/>
          <w:sz w:val="18"/>
          <w:szCs w:val="18"/>
          <w:u w:val="single"/>
        </w:rPr>
        <w:t>.</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 xml:space="preserve">“Standard operating procedure” </w:t>
      </w:r>
      <w:r w:rsidR="00F12A4B" w:rsidRPr="009B68AD">
        <w:rPr>
          <w:rFonts w:ascii="Georgia" w:eastAsia="Times New Roman" w:hAnsi="Georgia"/>
          <w:color w:val="00B050"/>
          <w:sz w:val="18"/>
          <w:szCs w:val="18"/>
          <w:u w:val="single"/>
        </w:rPr>
        <w:t>(SOP) means a written protocol detailing the required standards</w:t>
      </w:r>
      <w:r w:rsidR="00F12A4B" w:rsidRPr="009B68AD">
        <w:rPr>
          <w:rFonts w:ascii="Georgia" w:eastAsia="Times New Roman" w:hAnsi="Georgia"/>
          <w:bCs/>
          <w:color w:val="00B050"/>
          <w:sz w:val="18"/>
          <w:szCs w:val="18"/>
          <w:u w:val="single"/>
        </w:rPr>
        <w:t xml:space="preserve"> </w:t>
      </w:r>
      <w:r w:rsidR="00F12A4B" w:rsidRPr="009B68AD">
        <w:rPr>
          <w:rFonts w:ascii="Georgia" w:eastAsia="Times New Roman" w:hAnsi="Georgia"/>
          <w:color w:val="00B050"/>
          <w:sz w:val="18"/>
          <w:szCs w:val="18"/>
          <w:u w:val="single"/>
        </w:rPr>
        <w:t>for performance of tasks and operations within a facility.</w:t>
      </w:r>
    </w:p>
    <w:p w:rsidR="009B68AD" w:rsidRPr="009B68AD" w:rsidRDefault="009B68AD" w:rsidP="00410274">
      <w:pPr>
        <w:rPr>
          <w:rFonts w:ascii="Georgia" w:eastAsia="Times New Roman" w:hAnsi="Georgia"/>
          <w:bCs/>
          <w:color w:val="00B050"/>
          <w:sz w:val="18"/>
          <w:szCs w:val="18"/>
          <w:u w:val="single"/>
        </w:rPr>
      </w:pPr>
      <w:r w:rsidRPr="00E20176">
        <w:rPr>
          <w:rFonts w:ascii="Georgia" w:eastAsia="Times New Roman" w:hAnsi="Georgia"/>
          <w:bCs/>
          <w:color w:val="00B050"/>
          <w:sz w:val="18"/>
          <w:szCs w:val="18"/>
        </w:rPr>
        <w:tab/>
      </w:r>
      <w:r w:rsidRPr="00E20176">
        <w:rPr>
          <w:rFonts w:ascii="Georgia" w:eastAsia="Times New Roman" w:hAnsi="Georgia"/>
          <w:bCs/>
          <w:color w:val="00B050"/>
          <w:sz w:val="18"/>
          <w:szCs w:val="18"/>
        </w:rPr>
        <w:tab/>
      </w:r>
      <w:r w:rsidRPr="009B68AD">
        <w:rPr>
          <w:rFonts w:ascii="Georgia" w:eastAsia="Times New Roman" w:hAnsi="Georgia"/>
          <w:bCs/>
          <w:color w:val="00B050"/>
          <w:sz w:val="18"/>
          <w:szCs w:val="18"/>
          <w:u w:val="single"/>
        </w:rPr>
        <w:t>26.</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“Sterile” means free from bacteria or other living microorganisms.</w:t>
      </w:r>
    </w:p>
    <w:p w:rsidR="009B68AD" w:rsidRPr="009B68AD" w:rsidRDefault="009B68AD" w:rsidP="00410274">
      <w:pPr>
        <w:rPr>
          <w:rFonts w:eastAsia="Times New Roman"/>
          <w:color w:val="00B050"/>
          <w:sz w:val="18"/>
          <w:szCs w:val="18"/>
          <w:u w:val="single"/>
        </w:rPr>
      </w:pPr>
      <w:r w:rsidRPr="00E20176">
        <w:rPr>
          <w:rFonts w:ascii="Georgia" w:eastAsia="Times New Roman" w:hAnsi="Georgia"/>
          <w:bCs/>
          <w:color w:val="00B050"/>
          <w:sz w:val="18"/>
          <w:szCs w:val="18"/>
        </w:rPr>
        <w:tab/>
      </w:r>
      <w:r w:rsidRPr="00E20176">
        <w:rPr>
          <w:rFonts w:ascii="Georgia" w:eastAsia="Times New Roman" w:hAnsi="Georgia"/>
          <w:bCs/>
          <w:color w:val="00B050"/>
          <w:sz w:val="18"/>
          <w:szCs w:val="18"/>
        </w:rPr>
        <w:tab/>
      </w:r>
      <w:r w:rsidRPr="009B68AD">
        <w:rPr>
          <w:rFonts w:ascii="Georgia" w:eastAsia="Times New Roman" w:hAnsi="Georgia"/>
          <w:bCs/>
          <w:color w:val="00B050"/>
          <w:sz w:val="18"/>
          <w:szCs w:val="18"/>
          <w:u w:val="single"/>
        </w:rPr>
        <w:t>27.</w:t>
      </w:r>
      <w:r w:rsidRPr="009B68AD">
        <w:rPr>
          <w:rFonts w:ascii="Georgia" w:eastAsia="Times New Roman" w:hAnsi="Georgia"/>
          <w:bCs/>
          <w:color w:val="00B050"/>
          <w:sz w:val="18"/>
          <w:szCs w:val="18"/>
          <w:u w:val="single"/>
        </w:rPr>
        <w:tab/>
      </w:r>
      <w:r w:rsidR="00F12A4B" w:rsidRPr="009B68AD">
        <w:rPr>
          <w:rFonts w:ascii="Georgia" w:eastAsia="Times New Roman" w:hAnsi="Georgia"/>
          <w:bCs/>
          <w:color w:val="00B050"/>
          <w:sz w:val="18"/>
          <w:szCs w:val="18"/>
          <w:u w:val="single"/>
        </w:rPr>
        <w:t xml:space="preserve">“Unidirectional flow” </w:t>
      </w:r>
      <w:r w:rsidR="00F12A4B" w:rsidRPr="009B68AD">
        <w:rPr>
          <w:rFonts w:ascii="Georgia" w:eastAsia="Times New Roman" w:hAnsi="Georgia"/>
          <w:color w:val="00B050"/>
          <w:sz w:val="18"/>
          <w:szCs w:val="18"/>
          <w:u w:val="single"/>
        </w:rPr>
        <w:t>means</w:t>
      </w:r>
      <w:r w:rsidR="00F12A4B" w:rsidRPr="009B68AD">
        <w:rPr>
          <w:rFonts w:ascii="Georgia" w:eastAsia="Times New Roman" w:hAnsi="Georgia"/>
          <w:bCs/>
          <w:color w:val="00B050"/>
          <w:sz w:val="18"/>
          <w:szCs w:val="18"/>
          <w:u w:val="single"/>
        </w:rPr>
        <w:t xml:space="preserve"> </w:t>
      </w:r>
      <w:r w:rsidR="00F12A4B" w:rsidRPr="009B68AD">
        <w:rPr>
          <w:rFonts w:ascii="Georgia" w:eastAsia="Times New Roman" w:hAnsi="Georgia"/>
          <w:color w:val="00B050"/>
          <w:sz w:val="18"/>
          <w:szCs w:val="18"/>
          <w:u w:val="single"/>
        </w:rPr>
        <w:t xml:space="preserve">airflow moving in a single direction in a robust and uniform </w:t>
      </w:r>
      <w:r w:rsidR="00F12A4B" w:rsidRPr="009B68AD">
        <w:rPr>
          <w:rFonts w:eastAsia="Times New Roman"/>
          <w:color w:val="00B050"/>
          <w:sz w:val="18"/>
          <w:szCs w:val="18"/>
          <w:u w:val="single"/>
        </w:rPr>
        <w:t>manner and at sufficient speed to reproducibly sweep particles away from the critical processing or testing area.</w:t>
      </w:r>
    </w:p>
    <w:p w:rsidR="00410274" w:rsidRPr="009B68AD" w:rsidRDefault="009B68AD" w:rsidP="00410274">
      <w:pPr>
        <w:rPr>
          <w:rFonts w:eastAsia="Times New Roman"/>
          <w:color w:val="00B050"/>
          <w:sz w:val="18"/>
          <w:szCs w:val="18"/>
          <w:u w:val="single"/>
        </w:rPr>
      </w:pPr>
      <w:r w:rsidRPr="00E20176">
        <w:rPr>
          <w:rFonts w:eastAsia="Times New Roman"/>
          <w:bCs/>
          <w:color w:val="00B050"/>
          <w:sz w:val="18"/>
          <w:szCs w:val="18"/>
        </w:rPr>
        <w:tab/>
      </w:r>
      <w:r w:rsidRPr="00E20176">
        <w:rPr>
          <w:rFonts w:eastAsia="Times New Roman"/>
          <w:bCs/>
          <w:color w:val="00B050"/>
          <w:sz w:val="18"/>
          <w:szCs w:val="18"/>
        </w:rPr>
        <w:tab/>
      </w:r>
      <w:r w:rsidRPr="009B68AD">
        <w:rPr>
          <w:rFonts w:eastAsia="Times New Roman"/>
          <w:bCs/>
          <w:color w:val="00B050"/>
          <w:sz w:val="18"/>
          <w:szCs w:val="18"/>
          <w:u w:val="single"/>
        </w:rPr>
        <w:t>28.</w:t>
      </w:r>
      <w:r w:rsidRPr="009B68AD">
        <w:rPr>
          <w:rFonts w:eastAsia="Times New Roman"/>
          <w:bCs/>
          <w:color w:val="00B050"/>
          <w:sz w:val="18"/>
          <w:szCs w:val="18"/>
          <w:u w:val="single"/>
        </w:rPr>
        <w:tab/>
      </w:r>
      <w:r w:rsidR="00F12A4B" w:rsidRPr="009B68AD">
        <w:rPr>
          <w:rFonts w:eastAsia="Times New Roman"/>
          <w:bCs/>
          <w:color w:val="00B050"/>
          <w:sz w:val="18"/>
          <w:szCs w:val="18"/>
          <w:u w:val="single"/>
        </w:rPr>
        <w:t xml:space="preserve">“USP 797” </w:t>
      </w:r>
      <w:r w:rsidR="00F12A4B" w:rsidRPr="009B68AD">
        <w:rPr>
          <w:rFonts w:eastAsia="Times New Roman"/>
          <w:color w:val="00B050"/>
          <w:sz w:val="18"/>
          <w:szCs w:val="18"/>
          <w:u w:val="single"/>
        </w:rPr>
        <w:t>United States Pharmacopeia Chapter &lt;797&gt; Pharmaceutical Compounding-</w:t>
      </w:r>
      <w:r w:rsidRPr="009B68AD">
        <w:rPr>
          <w:rFonts w:eastAsia="Times New Roman"/>
          <w:color w:val="00B050"/>
          <w:sz w:val="18"/>
          <w:szCs w:val="18"/>
          <w:u w:val="single"/>
        </w:rPr>
        <w:tab/>
      </w:r>
      <w:r w:rsidRPr="009B68AD">
        <w:rPr>
          <w:rFonts w:eastAsia="Times New Roman"/>
          <w:color w:val="00B050"/>
          <w:sz w:val="18"/>
          <w:szCs w:val="18"/>
          <w:u w:val="single"/>
        </w:rPr>
        <w:tab/>
      </w:r>
      <w:r w:rsidR="00E20176">
        <w:rPr>
          <w:rFonts w:eastAsia="Times New Roman"/>
          <w:color w:val="00B050"/>
          <w:sz w:val="18"/>
          <w:szCs w:val="18"/>
        </w:rPr>
        <w:tab/>
      </w:r>
      <w:r w:rsidR="00E20176">
        <w:rPr>
          <w:rFonts w:eastAsia="Times New Roman"/>
          <w:color w:val="00B050"/>
          <w:sz w:val="18"/>
          <w:szCs w:val="18"/>
        </w:rPr>
        <w:tab/>
      </w:r>
      <w:r w:rsidR="00E20176">
        <w:rPr>
          <w:rFonts w:eastAsia="Times New Roman"/>
          <w:color w:val="00B050"/>
          <w:sz w:val="18"/>
          <w:szCs w:val="18"/>
          <w:u w:val="single"/>
        </w:rPr>
        <w:t>29.</w:t>
      </w:r>
      <w:r w:rsidR="00E20176">
        <w:rPr>
          <w:rFonts w:eastAsia="Times New Roman"/>
          <w:color w:val="00B050"/>
          <w:sz w:val="18"/>
          <w:szCs w:val="18"/>
          <w:u w:val="single"/>
        </w:rPr>
        <w:tab/>
      </w:r>
      <w:r w:rsidR="00E20176">
        <w:rPr>
          <w:rFonts w:eastAsia="Times New Roman"/>
          <w:color w:val="00B050"/>
          <w:sz w:val="18"/>
          <w:szCs w:val="18"/>
          <w:u w:val="single"/>
        </w:rPr>
        <w:tab/>
      </w:r>
      <w:r w:rsidR="00F12A4B" w:rsidRPr="009B68AD">
        <w:rPr>
          <w:rFonts w:eastAsia="Times New Roman"/>
          <w:color w:val="00B050"/>
          <w:sz w:val="18"/>
          <w:szCs w:val="18"/>
          <w:u w:val="single"/>
        </w:rPr>
        <w:t>Sterile Preparations- This general Chapter provides procedures and requirements for compounding sterile preparations. General Chapter&lt;797&gt; describes conditions and practices to prevent harm to patients that could result from microbial contamination, excessive bacterial endotoxins, variability in intended strength, unintended chemical and physical contaminants, and ingredients of inappropriate quality in compounded sterile preparations.</w:t>
      </w:r>
    </w:p>
    <w:p w:rsidR="009B68AD" w:rsidRPr="009B68AD" w:rsidRDefault="00410274" w:rsidP="009B68AD">
      <w:pPr>
        <w:rPr>
          <w:color w:val="00B050"/>
          <w:sz w:val="18"/>
          <w:szCs w:val="18"/>
          <w:u w:val="single"/>
        </w:rPr>
      </w:pPr>
      <w:r w:rsidRPr="009B68AD">
        <w:rPr>
          <w:bCs/>
          <w:color w:val="00B050"/>
          <w:sz w:val="18"/>
          <w:szCs w:val="18"/>
          <w:u w:val="single"/>
          <w:lang w:val="pt-BR"/>
        </w:rPr>
        <w:t>[16.2.19.7 NMAC - N, 11-28-09]</w:t>
      </w:r>
    </w:p>
    <w:p w:rsidR="00F12A4B" w:rsidRPr="009B68AD" w:rsidRDefault="009B68AD" w:rsidP="009B68AD">
      <w:pPr>
        <w:rPr>
          <w:color w:val="00B050"/>
          <w:sz w:val="18"/>
          <w:szCs w:val="18"/>
          <w:u w:val="single"/>
        </w:rPr>
      </w:pPr>
      <w:r w:rsidRPr="00E20176">
        <w:rPr>
          <w:rFonts w:eastAsia="Times New Roman"/>
          <w:b/>
          <w:bCs/>
          <w:color w:val="00B050"/>
          <w:sz w:val="18"/>
          <w:szCs w:val="18"/>
        </w:rPr>
        <w:tab/>
      </w:r>
      <w:r w:rsidRPr="00E20176">
        <w:rPr>
          <w:rFonts w:eastAsia="Times New Roman"/>
          <w:b/>
          <w:bCs/>
          <w:color w:val="00B050"/>
          <w:sz w:val="18"/>
          <w:szCs w:val="18"/>
        </w:rPr>
        <w:tab/>
      </w:r>
      <w:r w:rsidRPr="009B68AD">
        <w:rPr>
          <w:rFonts w:eastAsia="Times New Roman"/>
          <w:b/>
          <w:bCs/>
          <w:color w:val="00B050"/>
          <w:sz w:val="18"/>
          <w:szCs w:val="18"/>
          <w:u w:val="single"/>
        </w:rPr>
        <w:t>30.</w:t>
      </w:r>
      <w:r w:rsidRPr="009B68AD">
        <w:rPr>
          <w:rFonts w:eastAsia="Times New Roman"/>
          <w:b/>
          <w:bCs/>
          <w:color w:val="00B050"/>
          <w:sz w:val="18"/>
          <w:szCs w:val="18"/>
          <w:u w:val="single"/>
        </w:rPr>
        <w:tab/>
      </w:r>
      <w:r w:rsidR="00F12A4B" w:rsidRPr="00AD76C4">
        <w:rPr>
          <w:rFonts w:eastAsia="Times New Roman"/>
          <w:bCs/>
          <w:color w:val="00B050"/>
          <w:sz w:val="18"/>
          <w:szCs w:val="18"/>
          <w:u w:val="single"/>
        </w:rPr>
        <w:t>“USP/NF standards”</w:t>
      </w:r>
      <w:r w:rsidR="00F12A4B" w:rsidRPr="009B68AD">
        <w:rPr>
          <w:rFonts w:eastAsia="Times New Roman"/>
          <w:color w:val="00B050"/>
          <w:sz w:val="18"/>
          <w:szCs w:val="18"/>
          <w:u w:val="single"/>
        </w:rPr>
        <w:t xml:space="preserve"> means United States pharmacopeia/national formulary</w:t>
      </w:r>
    </w:p>
    <w:p w:rsidR="00F12A4B" w:rsidRDefault="00E20176" w:rsidP="00F12A4B">
      <w:pPr>
        <w:rPr>
          <w:rFonts w:eastAsia="Times New Roman"/>
          <w:sz w:val="18"/>
          <w:szCs w:val="18"/>
        </w:rPr>
      </w:pPr>
      <w:r>
        <w:rPr>
          <w:rStyle w:val="apple-tab-span"/>
          <w:rFonts w:eastAsia="Times New Roman"/>
          <w:sz w:val="18"/>
          <w:szCs w:val="18"/>
        </w:rPr>
        <w:tab/>
      </w:r>
      <w:r w:rsidR="00F12A4B">
        <w:rPr>
          <w:rFonts w:eastAsia="Times New Roman"/>
          <w:sz w:val="18"/>
          <w:szCs w:val="18"/>
        </w:rPr>
        <w:t>C.</w:t>
      </w:r>
      <w:r>
        <w:rPr>
          <w:rFonts w:eastAsia="Times New Roman"/>
          <w:sz w:val="18"/>
          <w:szCs w:val="18"/>
        </w:rPr>
        <w:tab/>
      </w:r>
      <w:r w:rsidR="00F12A4B">
        <w:rPr>
          <w:rFonts w:eastAsia="Times New Roman"/>
          <w:sz w:val="18"/>
          <w:szCs w:val="18"/>
        </w:rPr>
        <w:t xml:space="preserve">The following definition applies to the rules and the act: </w:t>
      </w:r>
      <w:r w:rsidR="00F12A4B">
        <w:rPr>
          <w:rFonts w:eastAsia="Times New Roman"/>
          <w:b/>
          <w:bCs/>
          <w:sz w:val="18"/>
          <w:szCs w:val="18"/>
        </w:rPr>
        <w:t>“educational course”</w:t>
      </w:r>
      <w:r w:rsidR="00F12A4B">
        <w:rPr>
          <w:rFonts w:eastAsia="Times New Roman"/>
          <w:sz w:val="18"/>
          <w:szCs w:val="18"/>
        </w:rPr>
        <w:t xml:space="preserve"> is a comprehensive foundation of studies, approved by the board leading to demonstration of entry level competence in the specified knowledge and skills required for the four respective certifications in expanded practice; an educational course is not an educational program as this term is used in the act and the rules and as defined in 16.2.1 NMAC.</w:t>
      </w:r>
    </w:p>
    <w:p w:rsidR="00F12A4B" w:rsidRDefault="00F12A4B" w:rsidP="00F12A4B">
      <w:pPr>
        <w:rPr>
          <w:rFonts w:eastAsia="Times New Roman"/>
          <w:sz w:val="18"/>
          <w:szCs w:val="18"/>
        </w:rPr>
      </w:pPr>
      <w:r>
        <w:rPr>
          <w:rFonts w:eastAsia="Times New Roman"/>
          <w:sz w:val="18"/>
          <w:szCs w:val="18"/>
        </w:rPr>
        <w:t>[16.2.19.7 NMAC - N, 11-28-09]</w:t>
      </w:r>
    </w:p>
    <w:p w:rsidR="00354303" w:rsidRDefault="00354303" w:rsidP="00354303">
      <w:pPr>
        <w:rPr>
          <w:rFonts w:eastAsia="Times New Roman"/>
        </w:rPr>
      </w:pPr>
      <w:r>
        <w:rPr>
          <w:rFonts w:eastAsia="Times New Roman"/>
          <w:b/>
          <w:bCs/>
          <w:sz w:val="18"/>
          <w:szCs w:val="18"/>
        </w:rPr>
        <w:lastRenderedPageBreak/>
        <w:t>16.2.19.8</w:t>
      </w:r>
      <w:r w:rsidR="00AD76C4">
        <w:rPr>
          <w:rFonts w:eastAsia="Times New Roman"/>
          <w:b/>
          <w:bCs/>
          <w:sz w:val="18"/>
          <w:szCs w:val="18"/>
        </w:rPr>
        <w:tab/>
      </w:r>
      <w:r w:rsidR="00AD76C4">
        <w:rPr>
          <w:rFonts w:eastAsia="Times New Roman"/>
          <w:b/>
          <w:bCs/>
          <w:sz w:val="18"/>
          <w:szCs w:val="18"/>
        </w:rPr>
        <w:tab/>
      </w:r>
      <w:r>
        <w:rPr>
          <w:rFonts w:eastAsia="Times New Roman"/>
          <w:b/>
          <w:bCs/>
          <w:sz w:val="18"/>
          <w:szCs w:val="18"/>
        </w:rPr>
        <w:t>EXPANDED PRACTICE CERTIFICATION GENERAL PROVISIONS:</w:t>
      </w:r>
      <w:r w:rsidR="00AD76C4">
        <w:rPr>
          <w:rFonts w:eastAsia="Times New Roman"/>
          <w:sz w:val="18"/>
          <w:szCs w:val="18"/>
        </w:rPr>
        <w:t xml:space="preserve">  </w:t>
      </w:r>
      <w:r>
        <w:rPr>
          <w:rFonts w:eastAsia="Times New Roman"/>
          <w:sz w:val="18"/>
          <w:szCs w:val="18"/>
        </w:rPr>
        <w:t xml:space="preserve">The four categories of expanded practice certification authorized by 61-14A-8.1. NMSA 1978 and defined in 16.2.19 NMAC that include, basic injection therapy, injection therapy, intravenous therapy and </w:t>
      </w:r>
      <w:proofErr w:type="spellStart"/>
      <w:r>
        <w:rPr>
          <w:rFonts w:eastAsia="Times New Roman"/>
          <w:sz w:val="18"/>
          <w:szCs w:val="18"/>
        </w:rPr>
        <w:t>bioidentical</w:t>
      </w:r>
      <w:proofErr w:type="spellEnd"/>
      <w:r>
        <w:rPr>
          <w:rFonts w:eastAsia="Times New Roman"/>
          <w:sz w:val="18"/>
          <w:szCs w:val="18"/>
        </w:rPr>
        <w:t xml:space="preserve"> hormone therapy shall all include the following provisions:</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A.</w:t>
      </w:r>
      <w:r>
        <w:rPr>
          <w:rStyle w:val="apple-tab-span"/>
          <w:rFonts w:eastAsia="Times New Roman"/>
          <w:sz w:val="18"/>
          <w:szCs w:val="18"/>
        </w:rPr>
        <w:tab/>
      </w:r>
      <w:r>
        <w:rPr>
          <w:rFonts w:eastAsia="Times New Roman"/>
          <w:sz w:val="18"/>
          <w:szCs w:val="18"/>
        </w:rPr>
        <w:t>a doctor of oriental medicine or</w:t>
      </w:r>
      <w:r w:rsidR="00AD76C4">
        <w:rPr>
          <w:rFonts w:eastAsia="Times New Roman"/>
          <w:sz w:val="18"/>
          <w:szCs w:val="18"/>
        </w:rPr>
        <w:t>[</w:t>
      </w:r>
      <w:r>
        <w:rPr>
          <w:rFonts w:eastAsia="Times New Roman"/>
          <w:sz w:val="18"/>
          <w:szCs w:val="18"/>
        </w:rPr>
        <w:t xml:space="preserve"> </w:t>
      </w:r>
      <w:r>
        <w:rPr>
          <w:rFonts w:eastAsia="Times New Roman"/>
          <w:strike/>
          <w:color w:val="FF2500"/>
          <w:sz w:val="18"/>
          <w:szCs w:val="18"/>
        </w:rPr>
        <w:t>oriental medicine student</w:t>
      </w:r>
      <w:r>
        <w:rPr>
          <w:rFonts w:eastAsia="Times New Roman"/>
          <w:sz w:val="18"/>
          <w:szCs w:val="18"/>
        </w:rPr>
        <w:t xml:space="preserve"> </w:t>
      </w:r>
      <w:r w:rsidR="00AD76C4">
        <w:rPr>
          <w:rFonts w:eastAsia="Times New Roman"/>
          <w:sz w:val="18"/>
          <w:szCs w:val="18"/>
        </w:rPr>
        <w:t>]</w:t>
      </w:r>
      <w:r>
        <w:rPr>
          <w:rFonts w:eastAsia="Times New Roman"/>
          <w:sz w:val="18"/>
          <w:szCs w:val="18"/>
        </w:rPr>
        <w:t>enrolled in an educational course shall be authorized to perform the techniques and shall have the prescriptive authority, for the duration of the course, to administer and compound the substances that are authorized in the expanded practice formulary for which he is studying under the supervision of the board approved teacher for that educational course; under other circumstances the student shall not be authorized to obtain, prescribe or dispense such substances;</w:t>
      </w:r>
    </w:p>
    <w:p w:rsidR="00354303" w:rsidRPr="00AD76C4" w:rsidRDefault="00354303" w:rsidP="00354303">
      <w:pPr>
        <w:rPr>
          <w:rFonts w:eastAsia="Times New Roman"/>
        </w:rPr>
      </w:pPr>
      <w:r>
        <w:rPr>
          <w:rStyle w:val="apple-tab-span"/>
          <w:rFonts w:eastAsia="Times New Roman"/>
          <w:color w:val="000000"/>
          <w:sz w:val="18"/>
          <w:szCs w:val="18"/>
        </w:rPr>
        <w:tab/>
      </w:r>
      <w:r w:rsidR="00AD76C4">
        <w:rPr>
          <w:rStyle w:val="apple-tab-span"/>
          <w:rFonts w:eastAsia="Times New Roman"/>
          <w:color w:val="000000"/>
          <w:sz w:val="18"/>
          <w:szCs w:val="18"/>
        </w:rPr>
        <w:t>[</w:t>
      </w:r>
      <w:r>
        <w:rPr>
          <w:rFonts w:eastAsia="Times New Roman"/>
          <w:strike/>
          <w:color w:val="FF2500"/>
          <w:sz w:val="18"/>
          <w:szCs w:val="18"/>
        </w:rPr>
        <w:t>B</w:t>
      </w:r>
      <w:r>
        <w:rPr>
          <w:rFonts w:eastAsia="Times New Roman"/>
          <w:color w:val="000000"/>
          <w:sz w:val="18"/>
          <w:szCs w:val="18"/>
        </w:rPr>
        <w:t>.</w:t>
      </w:r>
      <w:r w:rsidR="00AD76C4">
        <w:rPr>
          <w:rFonts w:eastAsia="Times New Roman"/>
          <w:color w:val="000000"/>
          <w:sz w:val="18"/>
          <w:szCs w:val="18"/>
        </w:rPr>
        <w:t>]</w:t>
      </w:r>
      <w:r>
        <w:rPr>
          <w:rStyle w:val="apple-tab-span"/>
          <w:rFonts w:eastAsia="Times New Roman"/>
          <w:color w:val="000000"/>
          <w:sz w:val="18"/>
          <w:szCs w:val="18"/>
        </w:rPr>
        <w:tab/>
      </w:r>
      <w:r w:rsidR="00AD76C4">
        <w:rPr>
          <w:rStyle w:val="apple-tab-span"/>
          <w:rFonts w:eastAsia="Times New Roman"/>
          <w:color w:val="000000"/>
          <w:sz w:val="18"/>
          <w:szCs w:val="18"/>
        </w:rPr>
        <w:t>[</w:t>
      </w:r>
      <w:r>
        <w:rPr>
          <w:rFonts w:eastAsia="Times New Roman"/>
          <w:strike/>
          <w:color w:val="FF2500"/>
          <w:sz w:val="18"/>
          <w:szCs w:val="18"/>
        </w:rPr>
        <w:t>students enrolled in an educational program as defined in 16.2.1 NMAC shall be authorized to participate in a board approved basic injection therapy course and shall comply with the provisions of Subsection A of this section; upon successful completion of the course and submission of a complete application for certification to the board, such a student shall be appropriately certified by the board for basic injection therapy at the time of licensure as a doctor of oriental medicine</w:t>
      </w:r>
      <w:r w:rsidRPr="00AD76C4">
        <w:rPr>
          <w:rFonts w:eastAsia="Times New Roman"/>
          <w:sz w:val="18"/>
          <w:szCs w:val="18"/>
        </w:rPr>
        <w:t>;</w:t>
      </w:r>
      <w:r w:rsidR="00AD76C4" w:rsidRPr="00AD76C4">
        <w:rPr>
          <w:rFonts w:eastAsia="Times New Roman"/>
          <w:sz w:val="18"/>
          <w:szCs w:val="18"/>
        </w:rPr>
        <w:t>]</w:t>
      </w:r>
    </w:p>
    <w:p w:rsidR="00354303" w:rsidRDefault="00354303" w:rsidP="00354303">
      <w:pPr>
        <w:rPr>
          <w:rFonts w:eastAsia="Times New Roman"/>
        </w:rPr>
      </w:pPr>
      <w:r>
        <w:rPr>
          <w:rStyle w:val="apple-tab-span"/>
          <w:rFonts w:eastAsia="Times New Roman"/>
          <w:sz w:val="18"/>
          <w:szCs w:val="18"/>
        </w:rPr>
        <w:tab/>
      </w:r>
      <w:r w:rsidR="00AD76C4">
        <w:rPr>
          <w:rStyle w:val="apple-tab-span"/>
          <w:rFonts w:eastAsia="Times New Roman"/>
          <w:sz w:val="18"/>
          <w:szCs w:val="18"/>
        </w:rPr>
        <w:t>[</w:t>
      </w:r>
      <w:r>
        <w:rPr>
          <w:rFonts w:eastAsia="Times New Roman"/>
          <w:strike/>
          <w:color w:val="FF2500"/>
          <w:sz w:val="18"/>
          <w:szCs w:val="18"/>
        </w:rPr>
        <w:t>C</w:t>
      </w:r>
      <w:r w:rsidRPr="00AD76C4">
        <w:rPr>
          <w:rFonts w:eastAsia="Times New Roman"/>
          <w:sz w:val="18"/>
          <w:szCs w:val="18"/>
        </w:rPr>
        <w:t>.</w:t>
      </w:r>
      <w:r w:rsidR="00AD76C4" w:rsidRPr="00AD76C4">
        <w:rPr>
          <w:rFonts w:eastAsia="Times New Roman"/>
          <w:sz w:val="18"/>
          <w:szCs w:val="18"/>
        </w:rPr>
        <w:t>]</w:t>
      </w:r>
      <w:r w:rsidRPr="00AD76C4">
        <w:rPr>
          <w:rFonts w:eastAsia="Times New Roman"/>
          <w:sz w:val="18"/>
          <w:szCs w:val="18"/>
        </w:rPr>
        <w:t xml:space="preserve"> </w:t>
      </w:r>
      <w:r>
        <w:rPr>
          <w:rFonts w:eastAsia="Times New Roman"/>
          <w:color w:val="01B050"/>
          <w:sz w:val="18"/>
          <w:szCs w:val="18"/>
          <w:u w:val="single"/>
        </w:rPr>
        <w:t>B.</w:t>
      </w:r>
      <w:r>
        <w:rPr>
          <w:rStyle w:val="apple-tab-span"/>
          <w:rFonts w:eastAsia="Times New Roman"/>
          <w:sz w:val="18"/>
          <w:szCs w:val="18"/>
        </w:rPr>
        <w:tab/>
      </w:r>
      <w:r>
        <w:rPr>
          <w:rFonts w:eastAsia="Times New Roman"/>
          <w:sz w:val="18"/>
          <w:szCs w:val="18"/>
        </w:rPr>
        <w:t>the board shall maintain a list of each doctor of oriental medicine who is certified for each expanded practice category and shall notify the New Mexico board of pharmacy of all such certified licensees;</w:t>
      </w:r>
    </w:p>
    <w:p w:rsidR="00354303" w:rsidRDefault="00354303" w:rsidP="00354303">
      <w:pPr>
        <w:rPr>
          <w:rFonts w:eastAsia="Times New Roman"/>
        </w:rPr>
      </w:pPr>
      <w:r>
        <w:rPr>
          <w:rStyle w:val="apple-tab-span"/>
          <w:rFonts w:eastAsia="Times New Roman"/>
          <w:sz w:val="18"/>
          <w:szCs w:val="18"/>
        </w:rPr>
        <w:tab/>
      </w:r>
      <w:r>
        <w:rPr>
          <w:rFonts w:eastAsia="Times New Roman"/>
          <w:strike/>
          <w:color w:val="FF2500"/>
          <w:sz w:val="18"/>
          <w:szCs w:val="18"/>
        </w:rPr>
        <w:t>D.</w:t>
      </w:r>
      <w:r>
        <w:rPr>
          <w:rFonts w:eastAsia="Times New Roman"/>
          <w:sz w:val="18"/>
          <w:szCs w:val="18"/>
        </w:rPr>
        <w:t xml:space="preserve"> </w:t>
      </w:r>
      <w:r>
        <w:rPr>
          <w:rFonts w:eastAsia="Times New Roman"/>
          <w:color w:val="01B050"/>
          <w:sz w:val="18"/>
          <w:szCs w:val="18"/>
          <w:u w:val="single"/>
        </w:rPr>
        <w:t>C</w:t>
      </w:r>
      <w:r>
        <w:rPr>
          <w:rStyle w:val="apple-tab-span"/>
          <w:rFonts w:eastAsia="Times New Roman"/>
          <w:sz w:val="18"/>
          <w:szCs w:val="18"/>
        </w:rPr>
        <w:tab/>
      </w:r>
      <w:r>
        <w:rPr>
          <w:rFonts w:eastAsia="Times New Roman"/>
          <w:sz w:val="18"/>
          <w:szCs w:val="18"/>
        </w:rPr>
        <w:t xml:space="preserve"> </w:t>
      </w:r>
      <w:r>
        <w:rPr>
          <w:rFonts w:eastAsia="Times New Roman"/>
          <w:color w:val="01B050"/>
          <w:sz w:val="18"/>
          <w:szCs w:val="18"/>
          <w:u w:val="single"/>
        </w:rPr>
        <w:t>upon</w:t>
      </w:r>
      <w:r w:rsidR="00AD76C4">
        <w:rPr>
          <w:rFonts w:eastAsia="Times New Roman"/>
          <w:color w:val="01B050"/>
          <w:sz w:val="18"/>
          <w:szCs w:val="18"/>
          <w:u w:val="single"/>
        </w:rPr>
        <w:t xml:space="preserve"> </w:t>
      </w:r>
      <w:r>
        <w:rPr>
          <w:rFonts w:eastAsia="Times New Roman"/>
          <w:color w:val="01B050"/>
          <w:sz w:val="18"/>
          <w:szCs w:val="18"/>
          <w:u w:val="single"/>
        </w:rPr>
        <w:t xml:space="preserve"> receipt of a current copy of CPR/BLS card</w:t>
      </w:r>
      <w:r>
        <w:rPr>
          <w:rFonts w:eastAsia="Times New Roman"/>
          <w:sz w:val="18"/>
          <w:szCs w:val="18"/>
        </w:rPr>
        <w:t xml:space="preserve"> the board</w:t>
      </w:r>
      <w:r w:rsidR="00FC0EFB">
        <w:rPr>
          <w:rFonts w:eastAsia="Times New Roman"/>
          <w:sz w:val="18"/>
          <w:szCs w:val="18"/>
        </w:rPr>
        <w:t>[</w:t>
      </w:r>
      <w:r>
        <w:rPr>
          <w:rFonts w:eastAsia="Times New Roman"/>
          <w:sz w:val="18"/>
          <w:szCs w:val="18"/>
        </w:rPr>
        <w:t xml:space="preserve"> </w:t>
      </w:r>
      <w:r>
        <w:rPr>
          <w:rFonts w:eastAsia="Times New Roman"/>
          <w:strike/>
          <w:color w:val="FF2500"/>
          <w:sz w:val="18"/>
          <w:szCs w:val="18"/>
        </w:rPr>
        <w:t>shall</w:t>
      </w:r>
      <w:r w:rsidR="00FC0EFB" w:rsidRPr="00FC0EFB">
        <w:rPr>
          <w:rFonts w:eastAsia="Times New Roman"/>
          <w:sz w:val="18"/>
          <w:szCs w:val="18"/>
        </w:rPr>
        <w:t>]</w:t>
      </w:r>
      <w:r>
        <w:rPr>
          <w:rFonts w:eastAsia="Times New Roman"/>
          <w:sz w:val="18"/>
          <w:szCs w:val="18"/>
        </w:rPr>
        <w:t xml:space="preserve"> </w:t>
      </w:r>
      <w:r>
        <w:rPr>
          <w:rFonts w:eastAsia="Times New Roman"/>
          <w:color w:val="01B050"/>
          <w:sz w:val="18"/>
          <w:szCs w:val="18"/>
          <w:u w:val="single"/>
        </w:rPr>
        <w:t>will</w:t>
      </w:r>
      <w:r>
        <w:rPr>
          <w:rFonts w:eastAsia="Times New Roman"/>
          <w:sz w:val="18"/>
          <w:szCs w:val="18"/>
        </w:rPr>
        <w:t xml:space="preserve"> annually renew the </w:t>
      </w:r>
      <w:r>
        <w:rPr>
          <w:rFonts w:eastAsia="Times New Roman"/>
          <w:color w:val="01B050"/>
          <w:sz w:val="18"/>
          <w:szCs w:val="18"/>
          <w:u w:val="single"/>
        </w:rPr>
        <w:t>expanded practice</w:t>
      </w:r>
      <w:r>
        <w:rPr>
          <w:rFonts w:eastAsia="Times New Roman"/>
          <w:sz w:val="18"/>
          <w:szCs w:val="18"/>
        </w:rPr>
        <w:t xml:space="preserve"> certification</w:t>
      </w:r>
      <w:r>
        <w:rPr>
          <w:rFonts w:eastAsia="Times New Roman"/>
          <w:color w:val="01B050"/>
          <w:sz w:val="18"/>
          <w:szCs w:val="18"/>
          <w:u w:val="single"/>
        </w:rPr>
        <w:t>(s)</w:t>
      </w:r>
      <w:r w:rsidR="00FC0EFB" w:rsidRPr="00FC0EFB">
        <w:rPr>
          <w:rFonts w:eastAsia="Times New Roman"/>
          <w:sz w:val="18"/>
          <w:szCs w:val="18"/>
        </w:rPr>
        <w:t>[</w:t>
      </w:r>
      <w:r>
        <w:rPr>
          <w:rFonts w:eastAsia="Times New Roman"/>
          <w:sz w:val="18"/>
          <w:szCs w:val="18"/>
        </w:rPr>
        <w:t xml:space="preserve"> </w:t>
      </w:r>
      <w:r>
        <w:rPr>
          <w:rFonts w:eastAsia="Times New Roman"/>
          <w:strike/>
          <w:color w:val="FF2500"/>
          <w:sz w:val="18"/>
          <w:szCs w:val="18"/>
        </w:rPr>
        <w:t>or certifications</w:t>
      </w:r>
      <w:r>
        <w:rPr>
          <w:rFonts w:eastAsia="Times New Roman"/>
          <w:sz w:val="18"/>
          <w:szCs w:val="18"/>
        </w:rPr>
        <w:t xml:space="preserve"> </w:t>
      </w:r>
      <w:r w:rsidR="00FC0EFB">
        <w:rPr>
          <w:rFonts w:eastAsia="Times New Roman"/>
          <w:sz w:val="18"/>
          <w:szCs w:val="18"/>
        </w:rPr>
        <w:t>]</w:t>
      </w:r>
      <w:r>
        <w:rPr>
          <w:rFonts w:eastAsia="Times New Roman"/>
          <w:sz w:val="18"/>
          <w:szCs w:val="18"/>
        </w:rPr>
        <w:t>of a doctor of oriental medicine in good standing</w:t>
      </w:r>
      <w:r w:rsidR="00FC0EFB">
        <w:rPr>
          <w:rFonts w:eastAsia="Times New Roman"/>
          <w:sz w:val="18"/>
          <w:szCs w:val="18"/>
        </w:rPr>
        <w:t>[</w:t>
      </w:r>
      <w:r>
        <w:rPr>
          <w:rFonts w:eastAsia="Times New Roman"/>
          <w:sz w:val="18"/>
          <w:szCs w:val="18"/>
        </w:rPr>
        <w:t xml:space="preserve"> </w:t>
      </w:r>
      <w:r>
        <w:rPr>
          <w:rFonts w:eastAsia="Times New Roman"/>
          <w:strike/>
          <w:color w:val="FF2500"/>
          <w:sz w:val="18"/>
          <w:szCs w:val="18"/>
        </w:rPr>
        <w:t>who is certified for expanded practice</w:t>
      </w:r>
      <w:r w:rsidRPr="00FC0EFB">
        <w:rPr>
          <w:rFonts w:eastAsia="Times New Roman"/>
          <w:sz w:val="18"/>
          <w:szCs w:val="18"/>
        </w:rPr>
        <w:t xml:space="preserve"> </w:t>
      </w:r>
      <w:r w:rsidR="00FC0EFB" w:rsidRPr="00FC0EFB">
        <w:rPr>
          <w:rFonts w:eastAsia="Times New Roman"/>
          <w:sz w:val="18"/>
          <w:szCs w:val="18"/>
        </w:rPr>
        <w:t>]</w:t>
      </w:r>
      <w:r>
        <w:rPr>
          <w:rFonts w:eastAsia="Times New Roman"/>
          <w:sz w:val="18"/>
          <w:szCs w:val="18"/>
        </w:rPr>
        <w:t>if the licensee has completed all continuing education required by 16.2.9 NMAC;</w:t>
      </w:r>
    </w:p>
    <w:p w:rsidR="00354303" w:rsidRPr="004C4B9E" w:rsidRDefault="00AD76C4" w:rsidP="00354303">
      <w:pPr>
        <w:rPr>
          <w:rFonts w:eastAsia="Times New Roman"/>
          <w:color w:val="00B050"/>
        </w:rPr>
      </w:pPr>
      <w:r w:rsidRPr="006B4BD2">
        <w:rPr>
          <w:rFonts w:eastAsia="Times New Roman"/>
          <w:color w:val="00B050"/>
          <w:sz w:val="18"/>
          <w:szCs w:val="18"/>
        </w:rPr>
        <w:tab/>
      </w:r>
      <w:r w:rsidR="00354303" w:rsidRPr="004C4B9E">
        <w:rPr>
          <w:rFonts w:eastAsia="Times New Roman"/>
          <w:color w:val="00B050"/>
          <w:sz w:val="18"/>
          <w:szCs w:val="18"/>
          <w:u w:val="single"/>
        </w:rPr>
        <w:t>D. Proof of completion of an ASHP accredited Course relative to USP 797 will be required for:</w:t>
      </w:r>
    </w:p>
    <w:p w:rsidR="00354303" w:rsidRPr="004C4B9E" w:rsidRDefault="00AD76C4" w:rsidP="00354303">
      <w:pPr>
        <w:rPr>
          <w:rFonts w:eastAsia="Times New Roman"/>
          <w:color w:val="00B050"/>
        </w:rPr>
      </w:pPr>
      <w:r w:rsidRPr="006B4BD2">
        <w:rPr>
          <w:rFonts w:eastAsia="Times New Roman"/>
          <w:color w:val="00B050"/>
          <w:sz w:val="18"/>
          <w:szCs w:val="18"/>
        </w:rPr>
        <w:tab/>
      </w:r>
      <w:r w:rsidRPr="006B4BD2">
        <w:rPr>
          <w:rFonts w:eastAsia="Times New Roman"/>
          <w:color w:val="00B050"/>
          <w:sz w:val="18"/>
          <w:szCs w:val="18"/>
        </w:rPr>
        <w:tab/>
      </w:r>
      <w:r w:rsidR="00354303" w:rsidRPr="004C4B9E">
        <w:rPr>
          <w:rFonts w:eastAsia="Times New Roman"/>
          <w:color w:val="00B050"/>
          <w:sz w:val="18"/>
          <w:szCs w:val="18"/>
          <w:u w:val="single"/>
        </w:rPr>
        <w:t>(1)</w:t>
      </w:r>
      <w:r>
        <w:rPr>
          <w:rFonts w:eastAsia="Times New Roman"/>
          <w:color w:val="00B050"/>
          <w:sz w:val="18"/>
          <w:szCs w:val="18"/>
          <w:u w:val="single"/>
        </w:rPr>
        <w:tab/>
      </w:r>
      <w:proofErr w:type="gramStart"/>
      <w:r w:rsidR="00354303" w:rsidRPr="004C4B9E">
        <w:rPr>
          <w:rFonts w:eastAsia="Times New Roman"/>
          <w:color w:val="00B050"/>
          <w:sz w:val="18"/>
          <w:szCs w:val="18"/>
          <w:u w:val="single"/>
        </w:rPr>
        <w:t>first</w:t>
      </w:r>
      <w:proofErr w:type="gramEnd"/>
      <w:r w:rsidR="00354303" w:rsidRPr="004C4B9E">
        <w:rPr>
          <w:rFonts w:eastAsia="Times New Roman"/>
          <w:color w:val="00B050"/>
          <w:sz w:val="18"/>
          <w:szCs w:val="18"/>
          <w:u w:val="single"/>
        </w:rPr>
        <w:t xml:space="preserve"> time renewal, July 31, 2016, of Basic Injection Therapy Certification, </w:t>
      </w:r>
    </w:p>
    <w:p w:rsidR="00354303" w:rsidRPr="004C4B9E" w:rsidRDefault="00AD76C4" w:rsidP="00354303">
      <w:pPr>
        <w:rPr>
          <w:rFonts w:eastAsia="Times New Roman"/>
          <w:color w:val="00B050"/>
        </w:rPr>
      </w:pPr>
      <w:r w:rsidRPr="006B4BD2">
        <w:rPr>
          <w:rFonts w:eastAsia="Times New Roman"/>
          <w:color w:val="00B050"/>
          <w:sz w:val="18"/>
          <w:szCs w:val="18"/>
        </w:rPr>
        <w:tab/>
      </w:r>
      <w:r w:rsidRPr="006B4BD2">
        <w:rPr>
          <w:rFonts w:eastAsia="Times New Roman"/>
          <w:color w:val="00B050"/>
          <w:sz w:val="18"/>
          <w:szCs w:val="18"/>
        </w:rPr>
        <w:tab/>
      </w:r>
      <w:r w:rsidR="00354303" w:rsidRPr="004C4B9E">
        <w:rPr>
          <w:rFonts w:eastAsia="Times New Roman"/>
          <w:color w:val="00B050"/>
          <w:sz w:val="18"/>
          <w:szCs w:val="18"/>
          <w:u w:val="single"/>
        </w:rPr>
        <w:t>(2)</w:t>
      </w:r>
      <w:r>
        <w:rPr>
          <w:rFonts w:eastAsia="Times New Roman"/>
          <w:color w:val="00B050"/>
          <w:sz w:val="18"/>
          <w:szCs w:val="18"/>
          <w:u w:val="single"/>
        </w:rPr>
        <w:tab/>
      </w:r>
      <w:proofErr w:type="gramStart"/>
      <w:r w:rsidR="00354303" w:rsidRPr="004C4B9E">
        <w:rPr>
          <w:rFonts w:eastAsia="Times New Roman"/>
          <w:color w:val="00B050"/>
          <w:sz w:val="18"/>
          <w:szCs w:val="18"/>
          <w:u w:val="single"/>
        </w:rPr>
        <w:t>doctors</w:t>
      </w:r>
      <w:proofErr w:type="gramEnd"/>
      <w:r w:rsidR="00354303" w:rsidRPr="004C4B9E">
        <w:rPr>
          <w:rFonts w:eastAsia="Times New Roman"/>
          <w:color w:val="00B050"/>
          <w:sz w:val="18"/>
          <w:szCs w:val="18"/>
          <w:u w:val="single"/>
        </w:rPr>
        <w:t xml:space="preserve"> of oriental medicine certified in Basic Injection or Injection Therapy and Intravenous Therapy, and</w:t>
      </w:r>
    </w:p>
    <w:p w:rsidR="00354303" w:rsidRPr="004C4B9E" w:rsidRDefault="00AD76C4" w:rsidP="00354303">
      <w:pPr>
        <w:rPr>
          <w:rFonts w:eastAsia="Times New Roman"/>
          <w:color w:val="00B050"/>
        </w:rPr>
      </w:pPr>
      <w:r w:rsidRPr="006B4BD2">
        <w:rPr>
          <w:rFonts w:eastAsia="Times New Roman"/>
          <w:color w:val="00B050"/>
          <w:sz w:val="18"/>
          <w:szCs w:val="18"/>
        </w:rPr>
        <w:tab/>
      </w:r>
      <w:r w:rsidRPr="006B4BD2">
        <w:rPr>
          <w:rFonts w:eastAsia="Times New Roman"/>
          <w:color w:val="00B050"/>
          <w:sz w:val="18"/>
          <w:szCs w:val="18"/>
        </w:rPr>
        <w:tab/>
      </w:r>
      <w:r w:rsidR="00354303" w:rsidRPr="004C4B9E">
        <w:rPr>
          <w:rFonts w:eastAsia="Times New Roman"/>
          <w:color w:val="00B050"/>
          <w:sz w:val="18"/>
          <w:szCs w:val="18"/>
          <w:u w:val="single"/>
        </w:rPr>
        <w:t>(3)</w:t>
      </w:r>
      <w:r>
        <w:rPr>
          <w:rFonts w:eastAsia="Times New Roman"/>
          <w:color w:val="00B050"/>
          <w:sz w:val="18"/>
          <w:szCs w:val="18"/>
          <w:u w:val="single"/>
        </w:rPr>
        <w:tab/>
      </w:r>
      <w:r w:rsidR="00354303" w:rsidRPr="004C4B9E">
        <w:rPr>
          <w:rFonts w:eastAsia="Times New Roman"/>
          <w:color w:val="00B050"/>
          <w:sz w:val="18"/>
          <w:szCs w:val="18"/>
          <w:u w:val="single"/>
        </w:rPr>
        <w:t>prior to enrolling in Injection Therapy or Intravenous Therapy Expanded Practice Education Courses.</w:t>
      </w:r>
    </w:p>
    <w:p w:rsidR="00354303" w:rsidRDefault="00AD76C4" w:rsidP="00354303">
      <w:pPr>
        <w:rPr>
          <w:rFonts w:eastAsia="Times New Roman"/>
        </w:rPr>
      </w:pPr>
      <w:r>
        <w:rPr>
          <w:rFonts w:eastAsia="Times New Roman"/>
          <w:sz w:val="18"/>
          <w:szCs w:val="18"/>
        </w:rPr>
        <w:tab/>
      </w:r>
      <w:r w:rsidR="00354303">
        <w:rPr>
          <w:rFonts w:eastAsia="Times New Roman"/>
          <w:sz w:val="18"/>
          <w:szCs w:val="18"/>
        </w:rPr>
        <w:t>E.</w:t>
      </w:r>
      <w:r>
        <w:rPr>
          <w:rFonts w:eastAsia="Times New Roman"/>
          <w:sz w:val="18"/>
          <w:szCs w:val="18"/>
        </w:rPr>
        <w:tab/>
      </w:r>
      <w:r w:rsidR="00354303">
        <w:rPr>
          <w:rFonts w:eastAsia="Times New Roman"/>
          <w:sz w:val="18"/>
          <w:szCs w:val="18"/>
        </w:rPr>
        <w:t>all expanded practice and prescriptive authority certifications shall automatically terminate when licensure as a doctor of oriental medicine:</w:t>
      </w:r>
    </w:p>
    <w:p w:rsidR="00354303" w:rsidRDefault="00AD76C4" w:rsidP="00354303">
      <w:pPr>
        <w:rPr>
          <w:rFonts w:eastAsia="Times New Roman"/>
        </w:rPr>
      </w:pPr>
      <w:r>
        <w:rPr>
          <w:rFonts w:eastAsia="Times New Roman"/>
          <w:sz w:val="18"/>
          <w:szCs w:val="18"/>
        </w:rPr>
        <w:tab/>
      </w:r>
      <w:r>
        <w:rPr>
          <w:rFonts w:eastAsia="Times New Roman"/>
          <w:sz w:val="18"/>
          <w:szCs w:val="18"/>
        </w:rPr>
        <w:tab/>
        <w:t>(1)</w:t>
      </w:r>
      <w:r>
        <w:rPr>
          <w:rFonts w:eastAsia="Times New Roman"/>
          <w:sz w:val="18"/>
          <w:szCs w:val="18"/>
        </w:rPr>
        <w:tab/>
      </w:r>
      <w:proofErr w:type="gramStart"/>
      <w:r w:rsidR="00354303">
        <w:rPr>
          <w:rFonts w:eastAsia="Times New Roman"/>
          <w:sz w:val="18"/>
          <w:szCs w:val="18"/>
        </w:rPr>
        <w:t>is</w:t>
      </w:r>
      <w:proofErr w:type="gramEnd"/>
      <w:r w:rsidR="00354303">
        <w:rPr>
          <w:rFonts w:eastAsia="Times New Roman"/>
          <w:sz w:val="18"/>
          <w:szCs w:val="18"/>
        </w:rPr>
        <w:t xml:space="preserve"> placed on inactive status as specified in 16.2.15 NMAC;</w:t>
      </w:r>
    </w:p>
    <w:p w:rsidR="00354303" w:rsidRDefault="00AD76C4" w:rsidP="00354303">
      <w:pPr>
        <w:rPr>
          <w:rFonts w:eastAsia="Times New Roman"/>
        </w:rPr>
      </w:pPr>
      <w:r>
        <w:rPr>
          <w:rFonts w:eastAsia="Times New Roman"/>
          <w:sz w:val="18"/>
          <w:szCs w:val="18"/>
        </w:rPr>
        <w:tab/>
      </w:r>
      <w:r>
        <w:rPr>
          <w:rFonts w:eastAsia="Times New Roman"/>
          <w:sz w:val="18"/>
          <w:szCs w:val="18"/>
        </w:rPr>
        <w:tab/>
        <w:t>(2)</w:t>
      </w:r>
      <w:r>
        <w:rPr>
          <w:rFonts w:eastAsia="Times New Roman"/>
          <w:sz w:val="18"/>
          <w:szCs w:val="18"/>
        </w:rPr>
        <w:tab/>
      </w:r>
      <w:proofErr w:type="gramStart"/>
      <w:r w:rsidR="00354303">
        <w:rPr>
          <w:rFonts w:eastAsia="Times New Roman"/>
          <w:sz w:val="18"/>
          <w:szCs w:val="18"/>
        </w:rPr>
        <w:t>expires</w:t>
      </w:r>
      <w:proofErr w:type="gramEnd"/>
      <w:r w:rsidR="00354303">
        <w:rPr>
          <w:rFonts w:eastAsia="Times New Roman"/>
          <w:sz w:val="18"/>
          <w:szCs w:val="18"/>
        </w:rPr>
        <w:t xml:space="preserve"> as specified in 16.2.8 NMAC; or</w:t>
      </w:r>
    </w:p>
    <w:p w:rsidR="00354303" w:rsidRDefault="00AD76C4" w:rsidP="00354303">
      <w:pPr>
        <w:rPr>
          <w:rFonts w:eastAsia="Times New Roman"/>
        </w:rPr>
      </w:pPr>
      <w:r>
        <w:rPr>
          <w:rFonts w:eastAsia="Times New Roman"/>
          <w:sz w:val="18"/>
          <w:szCs w:val="18"/>
        </w:rPr>
        <w:tab/>
      </w:r>
      <w:r>
        <w:rPr>
          <w:rFonts w:eastAsia="Times New Roman"/>
          <w:sz w:val="18"/>
          <w:szCs w:val="18"/>
        </w:rPr>
        <w:tab/>
        <w:t>(3)</w:t>
      </w:r>
      <w:r>
        <w:rPr>
          <w:rFonts w:eastAsia="Times New Roman"/>
          <w:sz w:val="18"/>
          <w:szCs w:val="18"/>
        </w:rPr>
        <w:tab/>
      </w:r>
      <w:proofErr w:type="gramStart"/>
      <w:r w:rsidR="00354303">
        <w:rPr>
          <w:rFonts w:eastAsia="Times New Roman"/>
          <w:sz w:val="18"/>
          <w:szCs w:val="18"/>
        </w:rPr>
        <w:t>is</w:t>
      </w:r>
      <w:proofErr w:type="gramEnd"/>
      <w:r w:rsidR="00354303">
        <w:rPr>
          <w:rFonts w:eastAsia="Times New Roman"/>
          <w:sz w:val="18"/>
          <w:szCs w:val="18"/>
        </w:rPr>
        <w:t xml:space="preserve"> suspended, revoked or terminated for any reason as defined in 16.2.12 NMAC;</w:t>
      </w:r>
    </w:p>
    <w:p w:rsidR="00354303" w:rsidRDefault="00DD222B" w:rsidP="00354303">
      <w:pPr>
        <w:rPr>
          <w:rFonts w:eastAsia="Times New Roman"/>
        </w:rPr>
      </w:pPr>
      <w:r>
        <w:rPr>
          <w:rStyle w:val="apple-tab-span"/>
          <w:rFonts w:eastAsia="Times New Roman"/>
          <w:sz w:val="18"/>
          <w:szCs w:val="18"/>
        </w:rPr>
        <w:tab/>
        <w:t>F.</w:t>
      </w:r>
      <w:r w:rsidR="00354303">
        <w:rPr>
          <w:rStyle w:val="apple-tab-span"/>
          <w:rFonts w:eastAsia="Times New Roman"/>
          <w:sz w:val="18"/>
          <w:szCs w:val="18"/>
        </w:rPr>
        <w:tab/>
      </w:r>
      <w:r w:rsidR="00354303">
        <w:rPr>
          <w:rFonts w:eastAsia="Times New Roman"/>
          <w:sz w:val="18"/>
          <w:szCs w:val="18"/>
        </w:rPr>
        <w:t>an expanded practice certification that is revoked or terminated shall not be reinstated; the doctor of oriental medicine must reapply for expanded practice certification as a new applicant;</w:t>
      </w:r>
    </w:p>
    <w:p w:rsidR="00354303" w:rsidRDefault="00354303" w:rsidP="00354303">
      <w:pPr>
        <w:rPr>
          <w:rFonts w:eastAsia="Times New Roman"/>
        </w:rPr>
      </w:pPr>
      <w:r>
        <w:rPr>
          <w:rStyle w:val="apple-tab-span"/>
          <w:rFonts w:eastAsia="Times New Roman"/>
          <w:sz w:val="18"/>
          <w:szCs w:val="18"/>
        </w:rPr>
        <w:tab/>
      </w:r>
      <w:r w:rsidR="00DD222B">
        <w:rPr>
          <w:rStyle w:val="apple-tab-span"/>
          <w:rFonts w:eastAsia="Times New Roman"/>
          <w:sz w:val="18"/>
          <w:szCs w:val="18"/>
        </w:rPr>
        <w:t>G.</w:t>
      </w:r>
      <w:r>
        <w:rPr>
          <w:rStyle w:val="apple-tab-span"/>
          <w:rFonts w:eastAsia="Times New Roman"/>
          <w:sz w:val="18"/>
          <w:szCs w:val="18"/>
        </w:rPr>
        <w:tab/>
      </w:r>
      <w:r>
        <w:rPr>
          <w:rFonts w:eastAsia="Times New Roman"/>
          <w:sz w:val="18"/>
          <w:szCs w:val="18"/>
        </w:rPr>
        <w:t>all expanded practice certifications that were automatically terminated due to inactive status, expiration or suspension as specified in Subsection E of this section, shall be automatically reinstated when licensure as a doctor of oriental medicine is reinstated, provided that:</w:t>
      </w:r>
    </w:p>
    <w:p w:rsidR="00354303" w:rsidRDefault="00AD76C4" w:rsidP="00354303">
      <w:pPr>
        <w:rPr>
          <w:rFonts w:eastAsia="Times New Roman"/>
        </w:rPr>
      </w:pPr>
      <w:r>
        <w:rPr>
          <w:rFonts w:eastAsia="Times New Roman"/>
          <w:sz w:val="18"/>
          <w:szCs w:val="18"/>
        </w:rPr>
        <w:tab/>
      </w:r>
      <w:r>
        <w:rPr>
          <w:rFonts w:eastAsia="Times New Roman"/>
          <w:sz w:val="18"/>
          <w:szCs w:val="18"/>
        </w:rPr>
        <w:tab/>
        <w:t>(1)</w:t>
      </w:r>
      <w:r>
        <w:rPr>
          <w:rFonts w:eastAsia="Times New Roman"/>
          <w:sz w:val="18"/>
          <w:szCs w:val="18"/>
        </w:rPr>
        <w:tab/>
      </w:r>
      <w:proofErr w:type="gramStart"/>
      <w:r w:rsidR="00354303">
        <w:rPr>
          <w:rFonts w:eastAsia="Times New Roman"/>
          <w:sz w:val="18"/>
          <w:szCs w:val="18"/>
        </w:rPr>
        <w:t>all</w:t>
      </w:r>
      <w:proofErr w:type="gramEnd"/>
      <w:r w:rsidR="00354303">
        <w:rPr>
          <w:rFonts w:eastAsia="Times New Roman"/>
          <w:sz w:val="18"/>
          <w:szCs w:val="18"/>
        </w:rPr>
        <w:t xml:space="preserve"> fees required by 16.2.10 NMAC have been paid;</w:t>
      </w:r>
    </w:p>
    <w:p w:rsidR="00354303" w:rsidRDefault="00AD76C4" w:rsidP="00354303">
      <w:pPr>
        <w:rPr>
          <w:rFonts w:eastAsia="Times New Roman"/>
        </w:rPr>
      </w:pPr>
      <w:r>
        <w:rPr>
          <w:rFonts w:eastAsia="Times New Roman"/>
          <w:sz w:val="18"/>
          <w:szCs w:val="18"/>
        </w:rPr>
        <w:tab/>
      </w:r>
      <w:r>
        <w:rPr>
          <w:rFonts w:eastAsia="Times New Roman"/>
          <w:sz w:val="18"/>
          <w:szCs w:val="18"/>
        </w:rPr>
        <w:tab/>
        <w:t>(2)</w:t>
      </w:r>
      <w:r>
        <w:rPr>
          <w:rFonts w:eastAsia="Times New Roman"/>
          <w:sz w:val="18"/>
          <w:szCs w:val="18"/>
        </w:rPr>
        <w:tab/>
      </w:r>
      <w:proofErr w:type="gramStart"/>
      <w:r w:rsidR="00354303">
        <w:rPr>
          <w:rFonts w:eastAsia="Times New Roman"/>
          <w:sz w:val="18"/>
          <w:szCs w:val="18"/>
        </w:rPr>
        <w:t>all</w:t>
      </w:r>
      <w:proofErr w:type="gramEnd"/>
      <w:r w:rsidR="00354303">
        <w:rPr>
          <w:rFonts w:eastAsia="Times New Roman"/>
          <w:sz w:val="18"/>
          <w:szCs w:val="18"/>
        </w:rPr>
        <w:t xml:space="preserve"> continuing education requirements specified in 16.2.9 NMAC have been completed; and</w:t>
      </w:r>
    </w:p>
    <w:p w:rsidR="00354303" w:rsidRDefault="00AD76C4" w:rsidP="00354303">
      <w:pPr>
        <w:rPr>
          <w:rFonts w:eastAsia="Times New Roman"/>
        </w:rPr>
      </w:pPr>
      <w:r>
        <w:rPr>
          <w:rFonts w:eastAsia="Times New Roman"/>
          <w:sz w:val="18"/>
          <w:szCs w:val="18"/>
        </w:rPr>
        <w:tab/>
      </w:r>
      <w:r>
        <w:rPr>
          <w:rFonts w:eastAsia="Times New Roman"/>
          <w:sz w:val="18"/>
          <w:szCs w:val="18"/>
        </w:rPr>
        <w:tab/>
        <w:t>(3)</w:t>
      </w:r>
      <w:r>
        <w:rPr>
          <w:rFonts w:eastAsia="Times New Roman"/>
          <w:sz w:val="18"/>
          <w:szCs w:val="18"/>
        </w:rPr>
        <w:tab/>
      </w:r>
      <w:proofErr w:type="gramStart"/>
      <w:r w:rsidR="00354303">
        <w:rPr>
          <w:rFonts w:eastAsia="Times New Roman"/>
          <w:sz w:val="18"/>
          <w:szCs w:val="18"/>
        </w:rPr>
        <w:t>all</w:t>
      </w:r>
      <w:proofErr w:type="gramEnd"/>
      <w:r w:rsidR="00354303">
        <w:rPr>
          <w:rFonts w:eastAsia="Times New Roman"/>
          <w:sz w:val="18"/>
          <w:szCs w:val="18"/>
        </w:rPr>
        <w:t xml:space="preserve"> other relevant, reinstatement provisions, required by board rule, have been completed; </w:t>
      </w:r>
    </w:p>
    <w:p w:rsidR="00354303" w:rsidRDefault="00DD222B" w:rsidP="00354303">
      <w:pPr>
        <w:rPr>
          <w:rFonts w:eastAsia="Times New Roman"/>
        </w:rPr>
      </w:pPr>
      <w:r>
        <w:rPr>
          <w:rStyle w:val="apple-tab-span"/>
          <w:rFonts w:eastAsia="Times New Roman"/>
          <w:sz w:val="18"/>
          <w:szCs w:val="18"/>
        </w:rPr>
        <w:tab/>
        <w:t>H.</w:t>
      </w:r>
      <w:r w:rsidR="00354303">
        <w:rPr>
          <w:rStyle w:val="apple-tab-span"/>
          <w:rFonts w:eastAsia="Times New Roman"/>
          <w:sz w:val="18"/>
          <w:szCs w:val="18"/>
        </w:rPr>
        <w:tab/>
      </w:r>
      <w:r w:rsidR="00354303">
        <w:rPr>
          <w:rFonts w:eastAsia="Times New Roman"/>
          <w:sz w:val="18"/>
          <w:szCs w:val="18"/>
        </w:rPr>
        <w:t>each year the board may review the expanded practice formularies for necessary amendments; when new substances are added to a formulary, appropriate education in the use of the new substances shall be approved and required by the board and the board of pharmacy for doctors of oriental medicine applying for new certification or as continuing education for renewal of the applicable expanded practice certification or certifications;</w:t>
      </w:r>
    </w:p>
    <w:p w:rsidR="00354303" w:rsidRDefault="00354303" w:rsidP="00354303">
      <w:pPr>
        <w:rPr>
          <w:rFonts w:eastAsia="Times New Roman"/>
        </w:rPr>
      </w:pPr>
      <w:r>
        <w:rPr>
          <w:rStyle w:val="apple-tab-span"/>
          <w:rFonts w:eastAsia="Times New Roman"/>
          <w:sz w:val="18"/>
          <w:szCs w:val="18"/>
        </w:rPr>
        <w:tab/>
      </w:r>
      <w:r w:rsidRPr="00DD222B">
        <w:rPr>
          <w:rFonts w:eastAsia="Times New Roman"/>
          <w:sz w:val="18"/>
          <w:szCs w:val="18"/>
        </w:rPr>
        <w:t>I</w:t>
      </w:r>
      <w:r w:rsidRPr="00DD222B">
        <w:rPr>
          <w:rFonts w:eastAsia="Times New Roman"/>
          <w:sz w:val="18"/>
          <w:szCs w:val="18"/>
          <w:u w:val="single"/>
        </w:rPr>
        <w:t>.</w:t>
      </w:r>
      <w:r>
        <w:rPr>
          <w:rStyle w:val="apple-tab-span"/>
          <w:rFonts w:eastAsia="Times New Roman"/>
          <w:sz w:val="18"/>
          <w:szCs w:val="18"/>
        </w:rPr>
        <w:tab/>
      </w:r>
      <w:r>
        <w:rPr>
          <w:rFonts w:eastAsia="Times New Roman"/>
          <w:sz w:val="18"/>
          <w:szCs w:val="18"/>
        </w:rPr>
        <w:t>a doctor of oriental medicine certified for a category of expanded practice under 16.2.19 NMAC that authorizes the use of testosterone, a controlled substance, and any other drug that is classified as a controlled substance, shall register with the federal DEA (drug enforcement agency) prior to obtaining, prescribing, administering, compounding or dispensing the controlled substance;</w:t>
      </w:r>
    </w:p>
    <w:p w:rsidR="00354303" w:rsidRDefault="00354303" w:rsidP="00354303">
      <w:pPr>
        <w:rPr>
          <w:rFonts w:eastAsia="Times New Roman"/>
        </w:rPr>
      </w:pPr>
      <w:r>
        <w:rPr>
          <w:rStyle w:val="apple-tab-span"/>
          <w:rFonts w:eastAsia="Times New Roman"/>
          <w:sz w:val="18"/>
          <w:szCs w:val="18"/>
        </w:rPr>
        <w:tab/>
      </w:r>
      <w:r w:rsidRPr="00DD222B">
        <w:rPr>
          <w:rFonts w:eastAsia="Times New Roman"/>
          <w:sz w:val="18"/>
          <w:szCs w:val="18"/>
        </w:rPr>
        <w:t>J.</w:t>
      </w:r>
      <w:r>
        <w:rPr>
          <w:rStyle w:val="apple-tab-span"/>
          <w:rFonts w:eastAsia="Times New Roman"/>
          <w:sz w:val="18"/>
          <w:szCs w:val="18"/>
        </w:rPr>
        <w:tab/>
      </w:r>
      <w:r>
        <w:rPr>
          <w:rFonts w:eastAsia="Times New Roman"/>
          <w:sz w:val="18"/>
          <w:szCs w:val="18"/>
        </w:rPr>
        <w:t>a doctor of oriental medicine certified for expanded practice, when prescribing, shall use prescription pads printed with his or her name, address, telephone number, license number and his or her specific expanded practice certifications; if a doctor of oriental medicine is using a prescription pad printed with the names of more than one doctor of oriental medicine, the above information for each doctor of oriental medicine shall be on the pad and the pad shall have a separate signature line for each doctor of oriental medicine; each specific prescription shall indicate the name of the doctor of oriental medicine for that prescription and shall be signed by the prescribing doctor of oriental medicine;</w:t>
      </w:r>
    </w:p>
    <w:p w:rsidR="00354303" w:rsidRDefault="00354303" w:rsidP="00354303">
      <w:pPr>
        <w:rPr>
          <w:rFonts w:eastAsia="Times New Roman"/>
        </w:rPr>
      </w:pPr>
      <w:r>
        <w:rPr>
          <w:rStyle w:val="apple-tab-span"/>
          <w:rFonts w:eastAsia="Times New Roman"/>
          <w:sz w:val="18"/>
          <w:szCs w:val="18"/>
        </w:rPr>
        <w:tab/>
      </w:r>
      <w:r w:rsidRPr="00BE180A">
        <w:rPr>
          <w:rFonts w:eastAsia="Times New Roman"/>
          <w:sz w:val="18"/>
          <w:szCs w:val="18"/>
        </w:rPr>
        <w:t>K.</w:t>
      </w:r>
      <w:r>
        <w:rPr>
          <w:rStyle w:val="apple-tab-span"/>
          <w:rFonts w:eastAsia="Times New Roman"/>
          <w:sz w:val="18"/>
          <w:szCs w:val="18"/>
        </w:rPr>
        <w:tab/>
      </w:r>
      <w:r>
        <w:rPr>
          <w:rFonts w:eastAsia="Times New Roman"/>
          <w:sz w:val="18"/>
          <w:szCs w:val="18"/>
        </w:rPr>
        <w:t>a doctor of oriental medicine certified for expanded practice shall always, when diagnosing and treating a patient, use the skill and care ordinarily used by reasonably well-qualified doctors of oriental medicine similarly certified and practicing under similar circumstances, giving due consideration to the locality involved; failure to comply with this fundamental requirement may result in denial, suspension or revocation of licensure or certification, or other disciplinary measures, pursuant to the provisions of the act, NMSA 1978, Section 61-14A-17, and the Uniform Licensing Act, NMSA 1978, Section 61-1-1, et seq.;</w:t>
      </w:r>
    </w:p>
    <w:p w:rsidR="00354303" w:rsidRDefault="00354303" w:rsidP="00354303">
      <w:pPr>
        <w:rPr>
          <w:rFonts w:eastAsia="Times New Roman"/>
        </w:rPr>
      </w:pPr>
      <w:r>
        <w:rPr>
          <w:rStyle w:val="apple-tab-span"/>
          <w:rFonts w:eastAsia="Times New Roman"/>
          <w:sz w:val="18"/>
          <w:szCs w:val="18"/>
        </w:rPr>
        <w:tab/>
      </w:r>
      <w:r w:rsidRPr="00BE180A">
        <w:rPr>
          <w:rFonts w:eastAsia="Times New Roman"/>
          <w:sz w:val="18"/>
          <w:szCs w:val="18"/>
        </w:rPr>
        <w:t>L.</w:t>
      </w:r>
      <w:r>
        <w:rPr>
          <w:rStyle w:val="apple-tab-span"/>
          <w:rFonts w:eastAsia="Times New Roman"/>
          <w:sz w:val="18"/>
          <w:szCs w:val="18"/>
        </w:rPr>
        <w:tab/>
      </w:r>
      <w:r>
        <w:rPr>
          <w:rFonts w:eastAsia="Times New Roman"/>
          <w:sz w:val="18"/>
          <w:szCs w:val="18"/>
        </w:rPr>
        <w:t>when a doctor of oriental medicine is certified for injection therapy, this certification automatically supersedes his certification for basic injection therapy; and</w:t>
      </w:r>
    </w:p>
    <w:p w:rsidR="00354303" w:rsidRDefault="00F137E9" w:rsidP="00354303">
      <w:pPr>
        <w:rPr>
          <w:rFonts w:eastAsia="Times New Roman"/>
        </w:rPr>
      </w:pPr>
      <w:r>
        <w:rPr>
          <w:rStyle w:val="apple-tab-span"/>
          <w:rFonts w:eastAsia="Times New Roman"/>
          <w:sz w:val="18"/>
          <w:szCs w:val="18"/>
        </w:rPr>
        <w:tab/>
      </w:r>
      <w:r w:rsidR="00354303" w:rsidRPr="00BE180A">
        <w:rPr>
          <w:rFonts w:eastAsia="Times New Roman"/>
          <w:sz w:val="18"/>
          <w:szCs w:val="18"/>
        </w:rPr>
        <w:t>M.</w:t>
      </w:r>
      <w:r w:rsidR="00354303">
        <w:rPr>
          <w:rStyle w:val="apple-tab-span"/>
          <w:rFonts w:eastAsia="Times New Roman"/>
          <w:sz w:val="18"/>
          <w:szCs w:val="18"/>
        </w:rPr>
        <w:tab/>
      </w:r>
      <w:r w:rsidR="00354303">
        <w:rPr>
          <w:rFonts w:eastAsia="Times New Roman"/>
          <w:sz w:val="18"/>
          <w:szCs w:val="18"/>
        </w:rPr>
        <w:t>the provisions for certification transition from extended prescriptive authority (Rx1) and expanded prescriptive authority (Rx2) to the expanded practice categories specified in 16.2.19 NMAC.</w:t>
      </w:r>
    </w:p>
    <w:p w:rsidR="00354303" w:rsidRDefault="00354303" w:rsidP="00354303">
      <w:pPr>
        <w:rPr>
          <w:rFonts w:eastAsia="Times New Roman"/>
        </w:rPr>
      </w:pPr>
      <w:r>
        <w:rPr>
          <w:rFonts w:eastAsia="Times New Roman"/>
          <w:sz w:val="18"/>
          <w:szCs w:val="18"/>
        </w:rPr>
        <w:t>[16.2.19.8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16.2.19.9</w:t>
      </w:r>
      <w:r w:rsidR="00AD76C4">
        <w:rPr>
          <w:rFonts w:eastAsia="Times New Roman"/>
          <w:b/>
          <w:bCs/>
          <w:sz w:val="18"/>
          <w:szCs w:val="18"/>
        </w:rPr>
        <w:tab/>
      </w:r>
      <w:r w:rsidR="00AD76C4">
        <w:rPr>
          <w:rFonts w:eastAsia="Times New Roman"/>
          <w:b/>
          <w:bCs/>
          <w:sz w:val="18"/>
          <w:szCs w:val="18"/>
        </w:rPr>
        <w:tab/>
      </w:r>
      <w:r>
        <w:rPr>
          <w:rFonts w:eastAsia="Times New Roman"/>
          <w:b/>
          <w:bCs/>
          <w:sz w:val="18"/>
          <w:szCs w:val="18"/>
        </w:rPr>
        <w:t>EXPANDED PRACTICE CERTIFICATION BOARD REQUIREMENTS:</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A.</w:t>
      </w:r>
      <w:r>
        <w:rPr>
          <w:rStyle w:val="apple-tab-span"/>
          <w:rFonts w:eastAsia="Times New Roman"/>
          <w:sz w:val="18"/>
          <w:szCs w:val="18"/>
        </w:rPr>
        <w:tab/>
      </w:r>
      <w:r>
        <w:rPr>
          <w:rFonts w:eastAsia="Times New Roman"/>
          <w:sz w:val="18"/>
          <w:szCs w:val="18"/>
        </w:rPr>
        <w:t>The board shall have final authority for certification of all applicants.</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B.</w:t>
      </w:r>
      <w:r>
        <w:rPr>
          <w:rStyle w:val="apple-tab-span"/>
          <w:rFonts w:eastAsia="Times New Roman"/>
          <w:sz w:val="18"/>
          <w:szCs w:val="18"/>
        </w:rPr>
        <w:tab/>
      </w:r>
      <w:r>
        <w:rPr>
          <w:rFonts w:eastAsia="Times New Roman"/>
          <w:sz w:val="18"/>
          <w:szCs w:val="18"/>
        </w:rPr>
        <w:t>The board shall notify the applicant in writing by mail postmarked no more than 30 days after the receipt of the initial application as to whether the application is complete or incomplete and missing specified application documentation.</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C.</w:t>
      </w:r>
      <w:r>
        <w:rPr>
          <w:rStyle w:val="apple-tab-span"/>
          <w:rFonts w:eastAsia="Times New Roman"/>
          <w:sz w:val="18"/>
          <w:szCs w:val="18"/>
        </w:rPr>
        <w:tab/>
      </w:r>
      <w:r>
        <w:rPr>
          <w:rFonts w:eastAsia="Times New Roman"/>
          <w:sz w:val="18"/>
          <w:szCs w:val="18"/>
        </w:rPr>
        <w:t>The board shall notify the applicant in writing by mail postmarked no more than 30 days after the notice of receipt of the complete application sent out by the board, whether the application is approved or denied.</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D.</w:t>
      </w:r>
      <w:r>
        <w:rPr>
          <w:rStyle w:val="apple-tab-span"/>
          <w:rFonts w:eastAsia="Times New Roman"/>
          <w:sz w:val="18"/>
          <w:szCs w:val="18"/>
        </w:rPr>
        <w:tab/>
      </w:r>
      <w:r>
        <w:rPr>
          <w:rFonts w:eastAsia="Times New Roman"/>
          <w:sz w:val="18"/>
          <w:szCs w:val="18"/>
        </w:rPr>
        <w:t>If the application is denied, the notice of denial shall state the reason the application was denied.</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E.</w:t>
      </w:r>
      <w:r>
        <w:rPr>
          <w:rStyle w:val="apple-tab-span"/>
          <w:rFonts w:eastAsia="Times New Roman"/>
          <w:sz w:val="18"/>
          <w:szCs w:val="18"/>
        </w:rPr>
        <w:tab/>
      </w:r>
      <w:r>
        <w:rPr>
          <w:rFonts w:eastAsia="Times New Roman"/>
          <w:sz w:val="18"/>
          <w:szCs w:val="18"/>
        </w:rPr>
        <w:t>In the interim between regular board meetings the board’s chairman or an authorized</w:t>
      </w:r>
      <w:r w:rsidR="00FC0EFB">
        <w:rPr>
          <w:rFonts w:eastAsia="Times New Roman"/>
          <w:sz w:val="18"/>
          <w:szCs w:val="18"/>
        </w:rPr>
        <w:t>[</w:t>
      </w:r>
      <w:r>
        <w:rPr>
          <w:rFonts w:eastAsia="Times New Roman"/>
          <w:sz w:val="18"/>
          <w:szCs w:val="18"/>
        </w:rPr>
        <w:t xml:space="preserve"> </w:t>
      </w:r>
      <w:r>
        <w:rPr>
          <w:rFonts w:eastAsia="Times New Roman"/>
          <w:strike/>
          <w:color w:val="FF2500"/>
          <w:sz w:val="18"/>
          <w:szCs w:val="18"/>
        </w:rPr>
        <w:t>representative</w:t>
      </w:r>
      <w:r>
        <w:rPr>
          <w:rFonts w:eastAsia="Times New Roman"/>
          <w:sz w:val="18"/>
          <w:szCs w:val="18"/>
        </w:rPr>
        <w:t xml:space="preserve"> </w:t>
      </w:r>
      <w:r w:rsidR="00FC0EFB">
        <w:rPr>
          <w:rFonts w:eastAsia="Times New Roman"/>
          <w:sz w:val="18"/>
          <w:szCs w:val="18"/>
        </w:rPr>
        <w:t>]</w:t>
      </w:r>
      <w:r>
        <w:rPr>
          <w:rFonts w:eastAsia="Times New Roman"/>
          <w:color w:val="01B050"/>
          <w:sz w:val="18"/>
          <w:szCs w:val="18"/>
          <w:u w:val="single"/>
        </w:rPr>
        <w:t>designee</w:t>
      </w:r>
      <w:r>
        <w:rPr>
          <w:rFonts w:eastAsia="Times New Roman"/>
          <w:sz w:val="18"/>
          <w:szCs w:val="18"/>
        </w:rPr>
        <w:t xml:space="preserve"> of the board</w:t>
      </w:r>
      <w:r w:rsidR="006919F1">
        <w:rPr>
          <w:rFonts w:eastAsia="Times New Roman"/>
          <w:sz w:val="18"/>
          <w:szCs w:val="18"/>
        </w:rPr>
        <w:t>[</w:t>
      </w:r>
      <w:r>
        <w:rPr>
          <w:rFonts w:eastAsia="Times New Roman"/>
          <w:sz w:val="18"/>
          <w:szCs w:val="18"/>
        </w:rPr>
        <w:t xml:space="preserve"> </w:t>
      </w:r>
      <w:r>
        <w:rPr>
          <w:rFonts w:eastAsia="Times New Roman"/>
          <w:strike/>
          <w:color w:val="FF2500"/>
          <w:sz w:val="18"/>
          <w:szCs w:val="18"/>
        </w:rPr>
        <w:t>shall</w:t>
      </w:r>
      <w:r w:rsidR="006919F1" w:rsidRPr="006919F1">
        <w:rPr>
          <w:rFonts w:eastAsia="Times New Roman"/>
          <w:sz w:val="18"/>
          <w:szCs w:val="18"/>
        </w:rPr>
        <w:t>]</w:t>
      </w:r>
      <w:r w:rsidRPr="006919F1">
        <w:rPr>
          <w:rFonts w:eastAsia="Times New Roman"/>
          <w:sz w:val="18"/>
          <w:szCs w:val="18"/>
        </w:rPr>
        <w:t xml:space="preserve"> </w:t>
      </w:r>
      <w:r>
        <w:rPr>
          <w:rFonts w:eastAsia="Times New Roman"/>
          <w:color w:val="01B050"/>
          <w:sz w:val="18"/>
          <w:szCs w:val="18"/>
          <w:u w:val="single"/>
        </w:rPr>
        <w:t>will approve</w:t>
      </w:r>
      <w:r w:rsidR="00FC0EFB" w:rsidRPr="00FC0EFB">
        <w:rPr>
          <w:rFonts w:eastAsia="Times New Roman"/>
          <w:sz w:val="18"/>
          <w:szCs w:val="18"/>
        </w:rPr>
        <w:t>[</w:t>
      </w:r>
      <w:r>
        <w:rPr>
          <w:rFonts w:eastAsia="Times New Roman"/>
          <w:sz w:val="18"/>
          <w:szCs w:val="18"/>
        </w:rPr>
        <w:t xml:space="preserve"> </w:t>
      </w:r>
      <w:r>
        <w:rPr>
          <w:rFonts w:eastAsia="Times New Roman"/>
          <w:strike/>
          <w:color w:val="FF2500"/>
          <w:sz w:val="18"/>
          <w:szCs w:val="18"/>
        </w:rPr>
        <w:t>issue</w:t>
      </w:r>
      <w:r>
        <w:rPr>
          <w:rFonts w:eastAsia="Times New Roman"/>
          <w:sz w:val="18"/>
          <w:szCs w:val="18"/>
        </w:rPr>
        <w:t xml:space="preserve"> </w:t>
      </w:r>
      <w:r w:rsidR="00FC0EFB">
        <w:rPr>
          <w:rFonts w:eastAsia="Times New Roman"/>
          <w:sz w:val="18"/>
          <w:szCs w:val="18"/>
        </w:rPr>
        <w:t>]</w:t>
      </w:r>
      <w:r>
        <w:rPr>
          <w:rFonts w:eastAsia="Times New Roman"/>
          <w:sz w:val="18"/>
          <w:szCs w:val="18"/>
        </w:rPr>
        <w:t>an</w:t>
      </w:r>
      <w:r w:rsidR="00FC0EFB">
        <w:rPr>
          <w:rFonts w:eastAsia="Times New Roman"/>
          <w:sz w:val="18"/>
          <w:szCs w:val="18"/>
        </w:rPr>
        <w:t>[</w:t>
      </w:r>
      <w:r>
        <w:rPr>
          <w:rFonts w:eastAsia="Times New Roman"/>
          <w:sz w:val="18"/>
          <w:szCs w:val="18"/>
        </w:rPr>
        <w:t xml:space="preserve"> </w:t>
      </w:r>
      <w:r>
        <w:rPr>
          <w:rFonts w:eastAsia="Times New Roman"/>
          <w:strike/>
          <w:color w:val="FF2500"/>
          <w:sz w:val="18"/>
          <w:szCs w:val="18"/>
        </w:rPr>
        <w:t>interim temporary</w:t>
      </w:r>
      <w:r>
        <w:rPr>
          <w:rFonts w:eastAsia="Times New Roman"/>
          <w:sz w:val="18"/>
          <w:szCs w:val="18"/>
        </w:rPr>
        <w:t xml:space="preserve"> </w:t>
      </w:r>
      <w:r w:rsidR="00FC0EFB">
        <w:rPr>
          <w:rFonts w:eastAsia="Times New Roman"/>
          <w:sz w:val="18"/>
          <w:szCs w:val="18"/>
        </w:rPr>
        <w:t>]</w:t>
      </w:r>
      <w:r>
        <w:rPr>
          <w:rFonts w:eastAsia="Times New Roman"/>
          <w:sz w:val="18"/>
          <w:szCs w:val="18"/>
        </w:rPr>
        <w:t>expanded practice certification to a qualified applicant who has filed, with the board, a complete application and complied with all requirements for expanded practice certification The</w:t>
      </w:r>
      <w:r w:rsidR="006919F1">
        <w:rPr>
          <w:rFonts w:eastAsia="Times New Roman"/>
          <w:sz w:val="18"/>
          <w:szCs w:val="18"/>
        </w:rPr>
        <w:t>[</w:t>
      </w:r>
      <w:r>
        <w:rPr>
          <w:rFonts w:eastAsia="Times New Roman"/>
          <w:strike/>
          <w:color w:val="FF2500"/>
          <w:sz w:val="18"/>
          <w:szCs w:val="18"/>
        </w:rPr>
        <w:t>interim</w:t>
      </w:r>
      <w:r w:rsidR="006919F1">
        <w:rPr>
          <w:rFonts w:eastAsia="Times New Roman"/>
          <w:sz w:val="18"/>
          <w:szCs w:val="18"/>
        </w:rPr>
        <w:t>]</w:t>
      </w:r>
      <w:r>
        <w:rPr>
          <w:rFonts w:eastAsia="Times New Roman"/>
          <w:sz w:val="18"/>
          <w:szCs w:val="18"/>
        </w:rPr>
        <w:t>temporary expanded practice certification</w:t>
      </w:r>
      <w:r w:rsidR="006919F1">
        <w:rPr>
          <w:rFonts w:eastAsia="Times New Roman"/>
          <w:sz w:val="18"/>
          <w:szCs w:val="18"/>
        </w:rPr>
        <w:t>[</w:t>
      </w:r>
      <w:r>
        <w:rPr>
          <w:rFonts w:eastAsia="Times New Roman"/>
          <w:sz w:val="18"/>
          <w:szCs w:val="18"/>
        </w:rPr>
        <w:t xml:space="preserve"> </w:t>
      </w:r>
      <w:r>
        <w:rPr>
          <w:rFonts w:eastAsia="Times New Roman"/>
          <w:strike/>
          <w:color w:val="FF2500"/>
          <w:sz w:val="18"/>
          <w:szCs w:val="18"/>
        </w:rPr>
        <w:t>shall automatically expire</w:t>
      </w:r>
      <w:r w:rsidR="006919F1" w:rsidRPr="006919F1">
        <w:rPr>
          <w:rFonts w:eastAsia="Times New Roman"/>
          <w:sz w:val="18"/>
          <w:szCs w:val="18"/>
        </w:rPr>
        <w:t>]</w:t>
      </w:r>
      <w:r>
        <w:rPr>
          <w:rFonts w:eastAsia="Times New Roman"/>
          <w:sz w:val="18"/>
          <w:szCs w:val="18"/>
        </w:rPr>
        <w:t xml:space="preserve"> </w:t>
      </w:r>
      <w:r>
        <w:rPr>
          <w:rFonts w:eastAsia="Times New Roman"/>
          <w:color w:val="01B050"/>
          <w:sz w:val="18"/>
          <w:szCs w:val="18"/>
          <w:u w:val="single"/>
        </w:rPr>
        <w:t xml:space="preserve">will be ratified by the board </w:t>
      </w:r>
      <w:r>
        <w:rPr>
          <w:rFonts w:eastAsia="Times New Roman"/>
          <w:sz w:val="18"/>
          <w:szCs w:val="18"/>
        </w:rPr>
        <w:t>on the date of the next regular board meeting.  Final expanded practice certification shall only be granted by the board.</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F.</w:t>
      </w:r>
      <w:r>
        <w:rPr>
          <w:rStyle w:val="apple-tab-span"/>
          <w:rFonts w:eastAsia="Times New Roman"/>
          <w:sz w:val="18"/>
          <w:szCs w:val="18"/>
        </w:rPr>
        <w:tab/>
      </w:r>
      <w:r>
        <w:rPr>
          <w:rFonts w:eastAsia="Times New Roman"/>
          <w:sz w:val="18"/>
          <w:szCs w:val="18"/>
        </w:rPr>
        <w:t>The board shall have the authority to deny, suspend, revoke or otherwise discipline an expanded practice certification, in accordance with the Uniform Licensing Act, 61-1-1 to 61-1-31 NMSA 1978, for reasons authorized in the act and clarified in 16.2.12 NMAC.</w:t>
      </w:r>
    </w:p>
    <w:p w:rsidR="00354303" w:rsidRDefault="00354303" w:rsidP="00354303">
      <w:pPr>
        <w:rPr>
          <w:rFonts w:eastAsia="Times New Roman"/>
        </w:rPr>
      </w:pPr>
      <w:r>
        <w:rPr>
          <w:rFonts w:eastAsia="Times New Roman"/>
          <w:sz w:val="18"/>
          <w:szCs w:val="18"/>
        </w:rPr>
        <w:t>[16.2.19.9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16.2.19.10</w:t>
      </w:r>
      <w:r>
        <w:rPr>
          <w:rStyle w:val="apple-tab-span"/>
          <w:rFonts w:eastAsia="Times New Roman"/>
          <w:b/>
          <w:bCs/>
          <w:sz w:val="18"/>
          <w:szCs w:val="18"/>
        </w:rPr>
        <w:tab/>
      </w:r>
      <w:r>
        <w:rPr>
          <w:rFonts w:eastAsia="Times New Roman"/>
          <w:b/>
          <w:bCs/>
          <w:sz w:val="18"/>
          <w:szCs w:val="18"/>
        </w:rPr>
        <w:t>EXPANDED PRACTICE SCOPE OF PRACTICE:</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A.</w:t>
      </w:r>
      <w:r>
        <w:rPr>
          <w:rStyle w:val="apple-tab-span"/>
          <w:rFonts w:eastAsia="Times New Roman"/>
          <w:sz w:val="18"/>
          <w:szCs w:val="18"/>
        </w:rPr>
        <w:tab/>
      </w:r>
      <w:r>
        <w:rPr>
          <w:rFonts w:eastAsia="Times New Roman"/>
          <w:sz w:val="18"/>
          <w:szCs w:val="18"/>
        </w:rPr>
        <w:t>In addition to the scope of practice outlined in section 16.2.2 NMAC for a doctor of oriental medicine in New Mexico, the scope of practice for those certified in expanded practice shall include certification in any or all of the following modules: (61-14A-8.1BNMSA1978) basic injection therapy, injection therapy, intravenous therapy and bio-identical hormone therapy as specified in 16.2.19 NMAC.</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B.</w:t>
      </w:r>
      <w:r>
        <w:rPr>
          <w:rStyle w:val="apple-tab-span"/>
          <w:rFonts w:eastAsia="Times New Roman"/>
          <w:sz w:val="18"/>
          <w:szCs w:val="18"/>
        </w:rPr>
        <w:tab/>
      </w:r>
      <w:r>
        <w:rPr>
          <w:rFonts w:eastAsia="Times New Roman"/>
          <w:sz w:val="18"/>
          <w:szCs w:val="18"/>
        </w:rPr>
        <w:t>The scope of practice for those doctors of oriental medicine certified in expanded practice shall also include the expanded practice and prescriptive authority defined in 61-14A-8.1C NMSA1978.</w:t>
      </w:r>
    </w:p>
    <w:p w:rsidR="00354303" w:rsidRDefault="00354303" w:rsidP="00354303">
      <w:pPr>
        <w:rPr>
          <w:rFonts w:eastAsia="Times New Roman"/>
        </w:rPr>
      </w:pPr>
      <w:r>
        <w:rPr>
          <w:rFonts w:eastAsia="Times New Roman"/>
          <w:sz w:val="18"/>
          <w:szCs w:val="18"/>
        </w:rPr>
        <w:t>[16.2.19.10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16.2.19.11</w:t>
      </w:r>
      <w:r>
        <w:rPr>
          <w:rStyle w:val="apple-tab-span"/>
          <w:rFonts w:eastAsia="Times New Roman"/>
          <w:b/>
          <w:bCs/>
          <w:sz w:val="18"/>
          <w:szCs w:val="18"/>
        </w:rPr>
        <w:tab/>
      </w:r>
      <w:r>
        <w:rPr>
          <w:rFonts w:eastAsia="Times New Roman"/>
          <w:b/>
          <w:bCs/>
          <w:sz w:val="18"/>
          <w:szCs w:val="18"/>
        </w:rPr>
        <w:t>BASIC INJECTION THERAPY CERTIFICATION:</w:t>
      </w:r>
      <w:r w:rsidR="00B77DE9">
        <w:rPr>
          <w:rFonts w:eastAsia="Times New Roman"/>
          <w:sz w:val="18"/>
          <w:szCs w:val="18"/>
        </w:rPr>
        <w:t xml:space="preserve">  </w:t>
      </w:r>
      <w:r>
        <w:rPr>
          <w:rFonts w:eastAsia="Times New Roman"/>
          <w:sz w:val="18"/>
          <w:szCs w:val="18"/>
        </w:rPr>
        <w:t xml:space="preserve">The board shall issue, to a doctor of oriental medicine, certification for basic injection therapy upon completion of the </w:t>
      </w:r>
      <w:r>
        <w:rPr>
          <w:rFonts w:eastAsia="Times New Roman"/>
          <w:color w:val="01B050"/>
          <w:sz w:val="18"/>
          <w:szCs w:val="18"/>
          <w:u w:val="single"/>
        </w:rPr>
        <w:t>course prerequisites including 30 hours of Pharmacology as specified in 16.2.18.9 and the</w:t>
      </w:r>
      <w:r>
        <w:rPr>
          <w:rFonts w:eastAsia="Times New Roman"/>
          <w:sz w:val="18"/>
          <w:szCs w:val="18"/>
        </w:rPr>
        <w:t xml:space="preserve"> following requirements.</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A.</w:t>
      </w:r>
      <w:r>
        <w:rPr>
          <w:rStyle w:val="apple-tab-span"/>
          <w:rFonts w:eastAsia="Times New Roman"/>
          <w:sz w:val="18"/>
          <w:szCs w:val="18"/>
        </w:rPr>
        <w:tab/>
      </w:r>
      <w:r>
        <w:rPr>
          <w:rFonts w:eastAsia="Times New Roman"/>
          <w:sz w:val="18"/>
          <w:szCs w:val="18"/>
        </w:rPr>
        <w:t>The doctor of oriental medicine shall be a doctor of oriental medicine in good standing.</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B.</w:t>
      </w:r>
      <w:r>
        <w:rPr>
          <w:rStyle w:val="apple-tab-span"/>
          <w:rFonts w:eastAsia="Times New Roman"/>
          <w:sz w:val="18"/>
          <w:szCs w:val="18"/>
        </w:rPr>
        <w:tab/>
      </w:r>
      <w:r>
        <w:rPr>
          <w:rFonts w:eastAsia="Times New Roman"/>
          <w:sz w:val="18"/>
          <w:szCs w:val="18"/>
        </w:rPr>
        <w:t>The doctor of oriental medicine shall submit to the board the completed application form provided by the board.</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C.</w:t>
      </w:r>
      <w:r>
        <w:rPr>
          <w:rStyle w:val="apple-tab-span"/>
          <w:rFonts w:eastAsia="Times New Roman"/>
          <w:sz w:val="18"/>
          <w:szCs w:val="18"/>
        </w:rPr>
        <w:tab/>
      </w:r>
      <w:r>
        <w:rPr>
          <w:rFonts w:eastAsia="Times New Roman"/>
          <w:sz w:val="18"/>
          <w:szCs w:val="18"/>
        </w:rPr>
        <w:t>The doctor of oriental medicine shall pay the application fee for expanded practice certification specified in 16.2.10 NMAC.</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D.</w:t>
      </w:r>
      <w:r>
        <w:rPr>
          <w:rStyle w:val="apple-tab-span"/>
          <w:rFonts w:eastAsia="Times New Roman"/>
          <w:sz w:val="18"/>
          <w:szCs w:val="18"/>
        </w:rPr>
        <w:tab/>
      </w:r>
      <w:r>
        <w:rPr>
          <w:rFonts w:eastAsia="Times New Roman"/>
          <w:sz w:val="18"/>
          <w:szCs w:val="18"/>
        </w:rPr>
        <w:t>The doctor of oriental medicine shall submit, with the application, proof of successful completion of the basic injection therapy educational course specified in 16.2.18 NMAC.</w:t>
      </w:r>
    </w:p>
    <w:p w:rsidR="00354303" w:rsidRDefault="00354303" w:rsidP="00354303">
      <w:pPr>
        <w:rPr>
          <w:rFonts w:eastAsia="Times New Roman"/>
        </w:rPr>
      </w:pPr>
      <w:r>
        <w:rPr>
          <w:rFonts w:eastAsia="Times New Roman"/>
          <w:sz w:val="18"/>
          <w:szCs w:val="18"/>
        </w:rPr>
        <w:t>[16.2.19.11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16.2.19.12</w:t>
      </w:r>
      <w:r>
        <w:rPr>
          <w:rStyle w:val="apple-tab-span"/>
          <w:rFonts w:eastAsia="Times New Roman"/>
          <w:b/>
          <w:bCs/>
          <w:sz w:val="18"/>
          <w:szCs w:val="18"/>
        </w:rPr>
        <w:tab/>
      </w:r>
      <w:r>
        <w:rPr>
          <w:rFonts w:eastAsia="Times New Roman"/>
          <w:b/>
          <w:bCs/>
          <w:sz w:val="18"/>
          <w:szCs w:val="18"/>
        </w:rPr>
        <w:t>INJECTION THERAPY CERTIFICATION:</w:t>
      </w:r>
      <w:r w:rsidR="00B77DE9">
        <w:rPr>
          <w:rFonts w:eastAsia="Times New Roman"/>
          <w:sz w:val="18"/>
          <w:szCs w:val="18"/>
        </w:rPr>
        <w:t xml:space="preserve">  </w:t>
      </w:r>
      <w:r>
        <w:rPr>
          <w:rFonts w:eastAsia="Times New Roman"/>
          <w:sz w:val="18"/>
          <w:szCs w:val="18"/>
        </w:rPr>
        <w:t>The board shall issue to a doctor of oriental medicine, certification for injection therapy, upon completion of the following requirements.</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A.</w:t>
      </w:r>
      <w:r>
        <w:rPr>
          <w:rStyle w:val="apple-tab-span"/>
          <w:rFonts w:eastAsia="Times New Roman"/>
          <w:sz w:val="18"/>
          <w:szCs w:val="18"/>
        </w:rPr>
        <w:tab/>
      </w:r>
      <w:r>
        <w:rPr>
          <w:rFonts w:eastAsia="Times New Roman"/>
          <w:sz w:val="18"/>
          <w:szCs w:val="18"/>
        </w:rPr>
        <w:t>The doctor of oriental medicine shall be a doctor of oriental medicine in good standing.</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B.</w:t>
      </w:r>
      <w:r>
        <w:rPr>
          <w:rStyle w:val="apple-tab-span"/>
          <w:rFonts w:eastAsia="Times New Roman"/>
          <w:sz w:val="18"/>
          <w:szCs w:val="18"/>
        </w:rPr>
        <w:tab/>
      </w:r>
      <w:r>
        <w:rPr>
          <w:rFonts w:eastAsia="Times New Roman"/>
          <w:sz w:val="18"/>
          <w:szCs w:val="18"/>
        </w:rPr>
        <w:t>The doctor of oriental medicine shall submit to the board the completed application form provided by the board.</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C.</w:t>
      </w:r>
      <w:r>
        <w:rPr>
          <w:rStyle w:val="apple-tab-span"/>
          <w:rFonts w:eastAsia="Times New Roman"/>
          <w:sz w:val="18"/>
          <w:szCs w:val="18"/>
        </w:rPr>
        <w:tab/>
      </w:r>
      <w:r>
        <w:rPr>
          <w:rFonts w:eastAsia="Times New Roman"/>
          <w:sz w:val="18"/>
          <w:szCs w:val="18"/>
        </w:rPr>
        <w:t>The doctor of oriental medicine shall pay the application fee for expanded practice certification specified in 16.2.10 NMAC.</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D.</w:t>
      </w:r>
      <w:r>
        <w:rPr>
          <w:rStyle w:val="apple-tab-span"/>
          <w:rFonts w:eastAsia="Times New Roman"/>
          <w:sz w:val="18"/>
          <w:szCs w:val="18"/>
        </w:rPr>
        <w:tab/>
      </w:r>
      <w:r>
        <w:rPr>
          <w:rFonts w:eastAsia="Times New Roman"/>
          <w:sz w:val="18"/>
          <w:szCs w:val="18"/>
        </w:rPr>
        <w:t>The doctor of oriental medicine shall submit, with the application, proof of:</w:t>
      </w:r>
    </w:p>
    <w:p w:rsidR="00354303" w:rsidRDefault="00AD76C4" w:rsidP="00354303">
      <w:pPr>
        <w:rPr>
          <w:rFonts w:eastAsia="Times New Roman"/>
        </w:rPr>
      </w:pPr>
      <w:r>
        <w:rPr>
          <w:rFonts w:eastAsia="Times New Roman"/>
          <w:sz w:val="18"/>
          <w:szCs w:val="18"/>
        </w:rPr>
        <w:tab/>
      </w:r>
      <w:r>
        <w:rPr>
          <w:rFonts w:eastAsia="Times New Roman"/>
          <w:sz w:val="18"/>
          <w:szCs w:val="18"/>
        </w:rPr>
        <w:tab/>
        <w:t>(1)</w:t>
      </w:r>
      <w:r>
        <w:rPr>
          <w:rFonts w:eastAsia="Times New Roman"/>
          <w:sz w:val="18"/>
          <w:szCs w:val="18"/>
        </w:rPr>
        <w:tab/>
      </w:r>
      <w:proofErr w:type="gramStart"/>
      <w:r w:rsidR="00354303">
        <w:rPr>
          <w:rFonts w:eastAsia="Times New Roman"/>
          <w:sz w:val="18"/>
          <w:szCs w:val="18"/>
        </w:rPr>
        <w:t>current</w:t>
      </w:r>
      <w:proofErr w:type="gramEnd"/>
      <w:r w:rsidR="00354303">
        <w:rPr>
          <w:rFonts w:eastAsia="Times New Roman"/>
          <w:sz w:val="18"/>
          <w:szCs w:val="18"/>
        </w:rPr>
        <w:t xml:space="preserve"> certification by the board for basic injection therapy; or</w:t>
      </w:r>
    </w:p>
    <w:p w:rsidR="00354303" w:rsidRDefault="00AD76C4" w:rsidP="00354303">
      <w:pPr>
        <w:rPr>
          <w:rFonts w:eastAsia="Times New Roman"/>
        </w:rPr>
      </w:pPr>
      <w:r>
        <w:rPr>
          <w:rFonts w:eastAsia="Times New Roman"/>
          <w:sz w:val="18"/>
          <w:szCs w:val="18"/>
        </w:rPr>
        <w:tab/>
      </w:r>
      <w:r>
        <w:rPr>
          <w:rFonts w:eastAsia="Times New Roman"/>
          <w:sz w:val="18"/>
          <w:szCs w:val="18"/>
        </w:rPr>
        <w:tab/>
        <w:t>(2</w:t>
      </w:r>
      <w:r>
        <w:rPr>
          <w:rFonts w:eastAsia="Times New Roman"/>
          <w:sz w:val="18"/>
          <w:szCs w:val="18"/>
        </w:rPr>
        <w:tab/>
      </w:r>
      <w:r w:rsidR="00354303">
        <w:rPr>
          <w:rFonts w:eastAsia="Times New Roman"/>
          <w:sz w:val="18"/>
          <w:szCs w:val="18"/>
        </w:rPr>
        <w:t>any course combining basic injection therapy and injection therapy, as they are specified in the board’s rules, or otherwise in accordance with law, must be completed within two years of the start of the course.</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E.</w:t>
      </w:r>
      <w:r>
        <w:rPr>
          <w:rStyle w:val="apple-tab-span"/>
          <w:rFonts w:eastAsia="Times New Roman"/>
          <w:sz w:val="18"/>
          <w:szCs w:val="18"/>
        </w:rPr>
        <w:tab/>
      </w:r>
      <w:r>
        <w:rPr>
          <w:rFonts w:eastAsia="Times New Roman"/>
          <w:sz w:val="18"/>
          <w:szCs w:val="18"/>
        </w:rPr>
        <w:t>The doctor of oriental medicine shall submit, with the application, proof of successful completion of the injection therapy educational course approved by the board.</w:t>
      </w:r>
    </w:p>
    <w:p w:rsidR="00354303" w:rsidRDefault="00354303" w:rsidP="00354303">
      <w:pPr>
        <w:rPr>
          <w:rFonts w:eastAsia="Times New Roman"/>
        </w:rPr>
      </w:pPr>
      <w:r>
        <w:rPr>
          <w:rFonts w:eastAsia="Times New Roman"/>
          <w:sz w:val="18"/>
          <w:szCs w:val="18"/>
        </w:rPr>
        <w:t>[16.2.19.12 NMAC - N, 11-28-09; A, 03-02-14]</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16.2.19.13</w:t>
      </w:r>
      <w:r>
        <w:rPr>
          <w:rStyle w:val="apple-tab-span"/>
          <w:rFonts w:eastAsia="Times New Roman"/>
          <w:b/>
          <w:bCs/>
          <w:sz w:val="18"/>
          <w:szCs w:val="18"/>
        </w:rPr>
        <w:tab/>
      </w:r>
      <w:r>
        <w:rPr>
          <w:rFonts w:eastAsia="Times New Roman"/>
          <w:b/>
          <w:bCs/>
          <w:sz w:val="18"/>
          <w:szCs w:val="18"/>
        </w:rPr>
        <w:t>IN</w:t>
      </w:r>
      <w:r w:rsidR="006919F1">
        <w:rPr>
          <w:rFonts w:eastAsia="Times New Roman"/>
          <w:b/>
          <w:bCs/>
          <w:sz w:val="18"/>
          <w:szCs w:val="18"/>
        </w:rPr>
        <w:t xml:space="preserve">TRAVENOUS THERAPY CERTIFICATION:  </w:t>
      </w:r>
      <w:r>
        <w:rPr>
          <w:rFonts w:eastAsia="Times New Roman"/>
          <w:sz w:val="18"/>
          <w:szCs w:val="18"/>
        </w:rPr>
        <w:t xml:space="preserve">The board shall issue to a doctor of oriental medicine, certification for intravenous therapy, upon completion of the </w:t>
      </w:r>
      <w:r>
        <w:rPr>
          <w:rFonts w:eastAsia="Times New Roman"/>
          <w:color w:val="01B050"/>
          <w:sz w:val="18"/>
          <w:szCs w:val="18"/>
          <w:u w:val="single"/>
        </w:rPr>
        <w:t>course prerequisites including board certification in basic injection therapy, and 3 hours of college level biochemistry, and</w:t>
      </w:r>
      <w:r>
        <w:rPr>
          <w:rFonts w:eastAsia="Times New Roman"/>
          <w:sz w:val="18"/>
          <w:szCs w:val="18"/>
        </w:rPr>
        <w:t xml:space="preserve"> the following requirements.</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A.</w:t>
      </w:r>
      <w:r>
        <w:rPr>
          <w:rStyle w:val="apple-tab-span"/>
          <w:rFonts w:eastAsia="Times New Roman"/>
          <w:sz w:val="18"/>
          <w:szCs w:val="18"/>
        </w:rPr>
        <w:tab/>
      </w:r>
      <w:r>
        <w:rPr>
          <w:rFonts w:eastAsia="Times New Roman"/>
          <w:sz w:val="18"/>
          <w:szCs w:val="18"/>
        </w:rPr>
        <w:t>The doctor of oriental medicine shall be a doctor of oriental medicine in good standing.</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B.</w:t>
      </w:r>
      <w:r>
        <w:rPr>
          <w:rStyle w:val="apple-tab-span"/>
          <w:rFonts w:eastAsia="Times New Roman"/>
          <w:sz w:val="18"/>
          <w:szCs w:val="18"/>
        </w:rPr>
        <w:tab/>
      </w:r>
      <w:r>
        <w:rPr>
          <w:rFonts w:eastAsia="Times New Roman"/>
          <w:sz w:val="18"/>
          <w:szCs w:val="18"/>
        </w:rPr>
        <w:t>The doctor of oriental medicine shall submit to the board the completed application form provided by the board.</w:t>
      </w:r>
    </w:p>
    <w:p w:rsidR="00354303" w:rsidRDefault="00354303" w:rsidP="00354303">
      <w:pPr>
        <w:rPr>
          <w:rFonts w:eastAsia="Times New Roman"/>
        </w:rPr>
      </w:pPr>
      <w:r>
        <w:rPr>
          <w:rStyle w:val="apple-tab-span"/>
          <w:rFonts w:eastAsia="Times New Roman"/>
          <w:sz w:val="18"/>
          <w:szCs w:val="18"/>
        </w:rPr>
        <w:lastRenderedPageBreak/>
        <w:tab/>
      </w:r>
      <w:r>
        <w:rPr>
          <w:rFonts w:eastAsia="Times New Roman"/>
          <w:sz w:val="18"/>
          <w:szCs w:val="18"/>
        </w:rPr>
        <w:t>C.</w:t>
      </w:r>
      <w:r>
        <w:rPr>
          <w:rStyle w:val="apple-tab-span"/>
          <w:rFonts w:eastAsia="Times New Roman"/>
          <w:sz w:val="18"/>
          <w:szCs w:val="18"/>
        </w:rPr>
        <w:tab/>
      </w:r>
      <w:r>
        <w:rPr>
          <w:rFonts w:eastAsia="Times New Roman"/>
          <w:sz w:val="18"/>
          <w:szCs w:val="18"/>
        </w:rPr>
        <w:t>The doctor of oriental medicine shall pay the application fee for expanded practice certification specified in 16.2.10 NMAC.</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D.</w:t>
      </w:r>
      <w:r>
        <w:rPr>
          <w:rStyle w:val="apple-tab-span"/>
          <w:rFonts w:eastAsia="Times New Roman"/>
          <w:sz w:val="18"/>
          <w:szCs w:val="18"/>
        </w:rPr>
        <w:tab/>
      </w:r>
      <w:r>
        <w:rPr>
          <w:rFonts w:eastAsia="Times New Roman"/>
          <w:sz w:val="18"/>
          <w:szCs w:val="18"/>
        </w:rPr>
        <w:t>The doctor of oriental medicine shall submit, with the application, proof of successful completion of</w:t>
      </w:r>
      <w:r w:rsidR="006B4BD2">
        <w:rPr>
          <w:rFonts w:eastAsia="Times New Roman"/>
          <w:sz w:val="18"/>
          <w:szCs w:val="18"/>
        </w:rPr>
        <w:t xml:space="preserve"> </w:t>
      </w:r>
      <w:r w:rsidR="006919F1">
        <w:rPr>
          <w:rFonts w:eastAsia="Times New Roman"/>
          <w:sz w:val="18"/>
          <w:szCs w:val="18"/>
        </w:rPr>
        <w:t>[</w:t>
      </w:r>
      <w:r>
        <w:rPr>
          <w:rFonts w:eastAsia="Times New Roman"/>
          <w:strike/>
          <w:color w:val="FF2500"/>
          <w:sz w:val="18"/>
          <w:szCs w:val="18"/>
        </w:rPr>
        <w:t>any</w:t>
      </w:r>
      <w:r w:rsidR="006919F1">
        <w:rPr>
          <w:rFonts w:eastAsia="Times New Roman"/>
          <w:sz w:val="18"/>
          <w:szCs w:val="18"/>
        </w:rPr>
        <w:t>]</w:t>
      </w:r>
      <w:r w:rsidR="006B4BD2">
        <w:rPr>
          <w:rFonts w:eastAsia="Times New Roman"/>
          <w:sz w:val="18"/>
          <w:szCs w:val="18"/>
        </w:rPr>
        <w:t xml:space="preserve"> </w:t>
      </w:r>
      <w:r>
        <w:rPr>
          <w:rFonts w:eastAsia="Times New Roman"/>
          <w:color w:val="01B050"/>
          <w:sz w:val="18"/>
          <w:szCs w:val="18"/>
          <w:u w:val="single"/>
        </w:rPr>
        <w:t>an</w:t>
      </w:r>
      <w:r>
        <w:rPr>
          <w:rFonts w:eastAsia="Times New Roman"/>
          <w:sz w:val="18"/>
          <w:szCs w:val="18"/>
        </w:rPr>
        <w:t xml:space="preserve"> intravenous therapy educational course approved by the board.</w:t>
      </w:r>
    </w:p>
    <w:p w:rsidR="00354303" w:rsidRDefault="00354303" w:rsidP="00354303">
      <w:pPr>
        <w:rPr>
          <w:rFonts w:eastAsia="Times New Roman"/>
        </w:rPr>
      </w:pPr>
      <w:r>
        <w:rPr>
          <w:rFonts w:eastAsia="Times New Roman"/>
          <w:sz w:val="18"/>
          <w:szCs w:val="18"/>
        </w:rPr>
        <w:t>[16.2.19.13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16.2.19.14</w:t>
      </w:r>
      <w:r>
        <w:rPr>
          <w:rStyle w:val="apple-tab-span"/>
          <w:rFonts w:eastAsia="Times New Roman"/>
          <w:b/>
          <w:bCs/>
          <w:sz w:val="18"/>
          <w:szCs w:val="18"/>
        </w:rPr>
        <w:tab/>
      </w:r>
      <w:r>
        <w:rPr>
          <w:rFonts w:eastAsia="Times New Roman"/>
          <w:b/>
          <w:bCs/>
          <w:sz w:val="18"/>
          <w:szCs w:val="18"/>
        </w:rPr>
        <w:t>BIOIDENTICAL HORMONE THERAPY CERTIFICATION:</w:t>
      </w:r>
      <w:r w:rsidR="00B77DE9">
        <w:rPr>
          <w:rFonts w:eastAsia="Times New Roman"/>
          <w:sz w:val="18"/>
          <w:szCs w:val="18"/>
        </w:rPr>
        <w:t xml:space="preserve">  </w:t>
      </w:r>
      <w:r>
        <w:rPr>
          <w:rFonts w:eastAsia="Times New Roman"/>
          <w:sz w:val="18"/>
          <w:szCs w:val="18"/>
        </w:rPr>
        <w:t xml:space="preserve">The board shall issue to a doctor of oriental medicine, certification for </w:t>
      </w:r>
      <w:proofErr w:type="spellStart"/>
      <w:r>
        <w:rPr>
          <w:rFonts w:eastAsia="Times New Roman"/>
          <w:sz w:val="18"/>
          <w:szCs w:val="18"/>
        </w:rPr>
        <w:t>bioidentical</w:t>
      </w:r>
      <w:proofErr w:type="spellEnd"/>
      <w:r>
        <w:rPr>
          <w:rFonts w:eastAsia="Times New Roman"/>
          <w:sz w:val="18"/>
          <w:szCs w:val="18"/>
        </w:rPr>
        <w:t xml:space="preserve"> hormone therapy, upon completion of the following requirements:</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A.</w:t>
      </w:r>
      <w:r>
        <w:rPr>
          <w:rStyle w:val="apple-tab-span"/>
          <w:rFonts w:eastAsia="Times New Roman"/>
          <w:sz w:val="18"/>
          <w:szCs w:val="18"/>
        </w:rPr>
        <w:tab/>
      </w:r>
      <w:r>
        <w:rPr>
          <w:rFonts w:eastAsia="Times New Roman"/>
          <w:sz w:val="18"/>
          <w:szCs w:val="18"/>
        </w:rPr>
        <w:t>the doctor of oriental medicine shall be a doctor of oriental medicine in good standing;</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B.</w:t>
      </w:r>
      <w:r>
        <w:rPr>
          <w:rStyle w:val="apple-tab-span"/>
          <w:rFonts w:eastAsia="Times New Roman"/>
          <w:sz w:val="18"/>
          <w:szCs w:val="18"/>
        </w:rPr>
        <w:tab/>
      </w:r>
      <w:r>
        <w:rPr>
          <w:rFonts w:eastAsia="Times New Roman"/>
          <w:sz w:val="18"/>
          <w:szCs w:val="18"/>
        </w:rPr>
        <w:t>the doctor of oriental medicine shall submit to the board the completed application form provided by the board;</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C.</w:t>
      </w:r>
      <w:r>
        <w:rPr>
          <w:rStyle w:val="apple-tab-span"/>
          <w:rFonts w:eastAsia="Times New Roman"/>
          <w:sz w:val="18"/>
          <w:szCs w:val="18"/>
        </w:rPr>
        <w:tab/>
      </w:r>
      <w:r>
        <w:rPr>
          <w:rFonts w:eastAsia="Times New Roman"/>
          <w:sz w:val="18"/>
          <w:szCs w:val="18"/>
        </w:rPr>
        <w:t>the doctor of oriental medicine shall pay the application fee for expanded practice certification specified in 16.2.10 NMAC; and</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D.</w:t>
      </w:r>
      <w:r>
        <w:rPr>
          <w:rStyle w:val="apple-tab-span"/>
          <w:rFonts w:eastAsia="Times New Roman"/>
          <w:sz w:val="18"/>
          <w:szCs w:val="18"/>
        </w:rPr>
        <w:tab/>
      </w:r>
      <w:r>
        <w:rPr>
          <w:rFonts w:eastAsia="Times New Roman"/>
          <w:sz w:val="18"/>
          <w:szCs w:val="18"/>
        </w:rPr>
        <w:t xml:space="preserve">the doctor of oriental medicine shall submit, with the application, proof of successful completion of the </w:t>
      </w:r>
      <w:proofErr w:type="spellStart"/>
      <w:r>
        <w:rPr>
          <w:rFonts w:eastAsia="Times New Roman"/>
          <w:sz w:val="18"/>
          <w:szCs w:val="18"/>
        </w:rPr>
        <w:t>bioidentical</w:t>
      </w:r>
      <w:proofErr w:type="spellEnd"/>
      <w:r>
        <w:rPr>
          <w:rFonts w:eastAsia="Times New Roman"/>
          <w:sz w:val="18"/>
          <w:szCs w:val="18"/>
        </w:rPr>
        <w:t xml:space="preserve"> hormone therapy educational course approved by the board.</w:t>
      </w:r>
    </w:p>
    <w:p w:rsidR="00354303" w:rsidRDefault="00354303" w:rsidP="00354303">
      <w:pPr>
        <w:rPr>
          <w:rFonts w:eastAsia="Times New Roman"/>
        </w:rPr>
      </w:pPr>
      <w:r>
        <w:rPr>
          <w:rFonts w:eastAsia="Times New Roman"/>
          <w:sz w:val="18"/>
          <w:szCs w:val="18"/>
        </w:rPr>
        <w:t>[16.2.19.14 NMAC - N, 11-28-09]</w:t>
      </w:r>
    </w:p>
    <w:p w:rsidR="00354303" w:rsidRDefault="00354303" w:rsidP="00354303">
      <w:pPr>
        <w:rPr>
          <w:rFonts w:eastAsia="Times New Roman"/>
        </w:rPr>
      </w:pPr>
    </w:p>
    <w:p w:rsidR="00354303" w:rsidRDefault="00354303" w:rsidP="00354303">
      <w:pPr>
        <w:rPr>
          <w:rFonts w:eastAsia="Times New Roman"/>
        </w:rPr>
      </w:pPr>
      <w:r>
        <w:rPr>
          <w:rFonts w:eastAsia="Times New Roman"/>
          <w:b/>
          <w:bCs/>
          <w:sz w:val="18"/>
          <w:szCs w:val="18"/>
        </w:rPr>
        <w:t>16.2.19.15</w:t>
      </w:r>
      <w:r>
        <w:rPr>
          <w:rStyle w:val="apple-tab-span"/>
          <w:rFonts w:eastAsia="Times New Roman"/>
          <w:b/>
          <w:bCs/>
          <w:sz w:val="18"/>
          <w:szCs w:val="18"/>
        </w:rPr>
        <w:tab/>
      </w:r>
      <w:r>
        <w:rPr>
          <w:rFonts w:eastAsia="Times New Roman"/>
          <w:b/>
          <w:bCs/>
          <w:sz w:val="18"/>
          <w:szCs w:val="18"/>
        </w:rPr>
        <w:t>EXPANDED PRACTICE CERTIFICATION RENEWAL:</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A.</w:t>
      </w:r>
      <w:r>
        <w:rPr>
          <w:rStyle w:val="apple-tab-span"/>
          <w:rFonts w:eastAsia="Times New Roman"/>
          <w:sz w:val="18"/>
          <w:szCs w:val="18"/>
        </w:rPr>
        <w:tab/>
      </w:r>
      <w:r>
        <w:rPr>
          <w:rFonts w:eastAsia="Times New Roman"/>
          <w:sz w:val="18"/>
          <w:szCs w:val="18"/>
        </w:rPr>
        <w:t>If a doctor of oriental medicine certified for expanded prescriptive authority does not complete all expanded prescriptive authority continuing education requirements specified in 16.2.9.9 NMAC within the 60 day grace period, the expanded prescriptive authority certification is expired and that licensee shall not be certified for expanded prescriptive authority until the continuing education is completed. Provided that all other renewal requirements have been received by the board, such a licensee shall continue to be licensed as a doctor of oriental medicine and is authorized for that scope of practice but shall not be authorized for the relevant expanded prescriptive authority scope of practice.  For an expired expanded prescriptive authority certification, if a properly completed application for certification renewal, including proof of completion of the required expanded prescriptive authority continuing education, is received at the board office within one year of the last regular renewal date, the expanded prescriptive authority certification shall be renewed if all the requirements of late certification renewal during the 60 day grace period provided by Section 61-14A-15 NMSA 1978 are completed, in addition to the requirements of 16.2.8.11 NMAC, and the licensee also pays the fee for expired certification renewal specified in 16.2.10 NMAC.</w:t>
      </w:r>
      <w:r w:rsidR="006919F1">
        <w:rPr>
          <w:rFonts w:eastAsia="Times New Roman"/>
          <w:sz w:val="18"/>
          <w:szCs w:val="18"/>
        </w:rPr>
        <w:t>[</w:t>
      </w:r>
      <w:r>
        <w:rPr>
          <w:rFonts w:eastAsia="Times New Roman"/>
          <w:sz w:val="18"/>
          <w:szCs w:val="18"/>
        </w:rPr>
        <w:t xml:space="preserve"> </w:t>
      </w:r>
      <w:r>
        <w:rPr>
          <w:rFonts w:eastAsia="Times New Roman"/>
          <w:strike/>
          <w:color w:val="FF2500"/>
          <w:sz w:val="18"/>
          <w:szCs w:val="18"/>
        </w:rPr>
        <w:t>For each licensee whose expanded prescriptive authority certification has expired, the board shall notify the licensee by return receipt mail sent to the address on record that the expanded prescriptive authority certification has expired and shall notify the licensee that he or she must not practice those areas authorized by the expanded prescriptive authority certification until the prescriptive authority certification is renewed.  This notification shall also contain an explanation of the procedures and fees for renewing the expanded prescriptive authority certification and the consequences of not renewing the expanded prescriptive authority.  The board is responsible for sending the notification by return receipt mail in a timely manner to the address on record for the licensee and for maintaining a record of all such notifications sent, including the return receipt documents.  The board is not responsible for verifying that the return receipt was returned by the post office to the board, for further follow up to verify that the notification was received or to locate and notify a licensee who has changed address without properly notifying the board of the new address</w:t>
      </w:r>
      <w:r>
        <w:rPr>
          <w:rFonts w:eastAsia="Times New Roman"/>
          <w:sz w:val="18"/>
          <w:szCs w:val="18"/>
        </w:rPr>
        <w:t>.</w:t>
      </w:r>
      <w:r w:rsidR="006919F1">
        <w:rPr>
          <w:rFonts w:eastAsia="Times New Roman"/>
          <w:sz w:val="18"/>
          <w:szCs w:val="18"/>
        </w:rPr>
        <w:t>]</w:t>
      </w:r>
      <w:r>
        <w:rPr>
          <w:rFonts w:eastAsia="Times New Roman"/>
          <w:sz w:val="18"/>
          <w:szCs w:val="18"/>
        </w:rPr>
        <w:t xml:space="preserve">The licensee is responsible for notifying the board of the correct current address and of any address changes. Any licensee, after being properly notified as described above, who fails to renew, including completion of any required continuing education, his expired expanded prescriptive authority certification by the next July 31 annual license renewal date, after the notification shall be required to apply as a new applicant for expanded prescriptive authority certification. </w:t>
      </w:r>
      <w:proofErr w:type="gramStart"/>
      <w:r>
        <w:rPr>
          <w:rFonts w:eastAsia="Times New Roman"/>
          <w:sz w:val="18"/>
          <w:szCs w:val="18"/>
        </w:rPr>
        <w:t>except</w:t>
      </w:r>
      <w:proofErr w:type="gramEnd"/>
      <w:r>
        <w:rPr>
          <w:rFonts w:eastAsia="Times New Roman"/>
          <w:sz w:val="18"/>
          <w:szCs w:val="18"/>
        </w:rPr>
        <w:t xml:space="preserve"> that there shall be a limited expanded prescriptive authority certification reinstatement period as specified in 16.2.8.13 NMAC.</w:t>
      </w:r>
    </w:p>
    <w:p w:rsidR="00354303" w:rsidRPr="006919F1" w:rsidRDefault="00354303" w:rsidP="00354303">
      <w:pPr>
        <w:rPr>
          <w:rFonts w:eastAsia="Times New Roman"/>
        </w:rPr>
      </w:pPr>
      <w:r>
        <w:rPr>
          <w:rStyle w:val="apple-tab-span"/>
          <w:rFonts w:eastAsia="Times New Roman"/>
          <w:color w:val="000000"/>
          <w:sz w:val="18"/>
          <w:szCs w:val="18"/>
        </w:rPr>
        <w:tab/>
      </w:r>
      <w:r w:rsidR="006919F1">
        <w:rPr>
          <w:rStyle w:val="apple-tab-span"/>
          <w:rFonts w:eastAsia="Times New Roman"/>
          <w:color w:val="000000"/>
          <w:sz w:val="18"/>
          <w:szCs w:val="18"/>
        </w:rPr>
        <w:t>[</w:t>
      </w:r>
      <w:r>
        <w:rPr>
          <w:rFonts w:eastAsia="Times New Roman"/>
          <w:strike/>
          <w:color w:val="FF2500"/>
          <w:sz w:val="18"/>
          <w:szCs w:val="18"/>
        </w:rPr>
        <w:t>B.</w:t>
      </w:r>
      <w:r>
        <w:rPr>
          <w:rStyle w:val="apple-tab-span"/>
          <w:rFonts w:eastAsia="Times New Roman"/>
          <w:strike/>
          <w:color w:val="FF2500"/>
          <w:sz w:val="18"/>
          <w:szCs w:val="18"/>
        </w:rPr>
        <w:tab/>
      </w:r>
      <w:r>
        <w:rPr>
          <w:rFonts w:eastAsia="Times New Roman"/>
          <w:strike/>
          <w:color w:val="FF2500"/>
          <w:sz w:val="18"/>
          <w:szCs w:val="18"/>
        </w:rPr>
        <w:t>The board may, on an individual basis, renew a license that has expired for more than one year if the former licensee can demonstrate good cause as specified in 16.2.1.7 NMAC</w:t>
      </w:r>
      <w:r w:rsidRPr="006919F1">
        <w:rPr>
          <w:rFonts w:eastAsia="Times New Roman"/>
          <w:sz w:val="18"/>
          <w:szCs w:val="18"/>
        </w:rPr>
        <w:t>.</w:t>
      </w:r>
      <w:r w:rsidR="006919F1" w:rsidRPr="006919F1">
        <w:rPr>
          <w:rFonts w:eastAsia="Times New Roman"/>
          <w:sz w:val="18"/>
          <w:szCs w:val="18"/>
        </w:rPr>
        <w:t>]</w:t>
      </w:r>
    </w:p>
    <w:p w:rsidR="00354303" w:rsidRDefault="00354303" w:rsidP="00354303">
      <w:pPr>
        <w:rPr>
          <w:rFonts w:eastAsia="Times New Roman"/>
        </w:rPr>
      </w:pPr>
      <w:r>
        <w:rPr>
          <w:rStyle w:val="apple-tab-span"/>
          <w:rFonts w:eastAsia="Times New Roman"/>
          <w:sz w:val="18"/>
          <w:szCs w:val="18"/>
        </w:rPr>
        <w:tab/>
      </w:r>
      <w:r w:rsidR="006919F1">
        <w:rPr>
          <w:rStyle w:val="apple-tab-span"/>
          <w:rFonts w:eastAsia="Times New Roman"/>
          <w:sz w:val="18"/>
          <w:szCs w:val="18"/>
        </w:rPr>
        <w:t>[</w:t>
      </w:r>
      <w:r>
        <w:rPr>
          <w:rFonts w:eastAsia="Times New Roman"/>
          <w:strike/>
          <w:color w:val="FF2500"/>
          <w:sz w:val="18"/>
          <w:szCs w:val="18"/>
        </w:rPr>
        <w:t>C</w:t>
      </w:r>
      <w:r w:rsidRPr="006919F1">
        <w:rPr>
          <w:rFonts w:eastAsia="Times New Roman"/>
          <w:sz w:val="18"/>
          <w:szCs w:val="18"/>
        </w:rPr>
        <w:t>.</w:t>
      </w:r>
      <w:r w:rsidR="006919F1" w:rsidRPr="006919F1">
        <w:rPr>
          <w:rFonts w:eastAsia="Times New Roman"/>
          <w:sz w:val="18"/>
          <w:szCs w:val="18"/>
        </w:rPr>
        <w:t>]</w:t>
      </w:r>
      <w:r>
        <w:rPr>
          <w:rFonts w:eastAsia="Times New Roman"/>
          <w:sz w:val="18"/>
          <w:szCs w:val="18"/>
        </w:rPr>
        <w:t xml:space="preserve"> </w:t>
      </w:r>
      <w:r>
        <w:rPr>
          <w:rFonts w:eastAsia="Times New Roman"/>
          <w:color w:val="01B050"/>
          <w:sz w:val="18"/>
          <w:szCs w:val="18"/>
          <w:u w:val="single"/>
        </w:rPr>
        <w:t>B</w:t>
      </w:r>
      <w:r>
        <w:rPr>
          <w:rFonts w:eastAsia="Times New Roman"/>
          <w:sz w:val="18"/>
          <w:szCs w:val="18"/>
        </w:rPr>
        <w:t>.</w:t>
      </w:r>
      <w:r>
        <w:rPr>
          <w:rStyle w:val="apple-tab-span"/>
          <w:rFonts w:eastAsia="Times New Roman"/>
          <w:sz w:val="18"/>
          <w:szCs w:val="18"/>
        </w:rPr>
        <w:tab/>
      </w:r>
      <w:r>
        <w:rPr>
          <w:rFonts w:eastAsia="Times New Roman"/>
          <w:sz w:val="18"/>
          <w:szCs w:val="18"/>
        </w:rPr>
        <w:t>The board shall report to the New Mexico board of pharmacy any expired license that was previously held by a doctor of oriental medicine who was is certified for the expanded prescriptive authority prescriptive authority and shall report to the New Mexico board of pharmacy any renewed or reinstated license of a doctor of oriental medicine who is certified for the expanded prescriptive authority.  </w:t>
      </w:r>
    </w:p>
    <w:p w:rsidR="00354303" w:rsidRDefault="00354303" w:rsidP="00354303">
      <w:pPr>
        <w:rPr>
          <w:rFonts w:eastAsia="Times New Roman"/>
          <w:sz w:val="18"/>
          <w:szCs w:val="18"/>
        </w:rPr>
      </w:pPr>
      <w:r>
        <w:rPr>
          <w:rFonts w:eastAsia="Times New Roman"/>
          <w:sz w:val="18"/>
          <w:szCs w:val="18"/>
        </w:rPr>
        <w:t>[16.2.19.15 NMAC - N, 11-28-09]</w:t>
      </w:r>
    </w:p>
    <w:p w:rsidR="00E20176" w:rsidRDefault="00E20176" w:rsidP="00354303">
      <w:pPr>
        <w:rPr>
          <w:rFonts w:eastAsia="Times New Roman"/>
        </w:rPr>
      </w:pPr>
      <w:bookmarkStart w:id="0" w:name="_GoBack"/>
      <w:bookmarkEnd w:id="0"/>
    </w:p>
    <w:p w:rsidR="00354303" w:rsidRDefault="00354303" w:rsidP="00354303">
      <w:pPr>
        <w:rPr>
          <w:rFonts w:eastAsia="Times New Roman"/>
        </w:rPr>
      </w:pPr>
      <w:r>
        <w:rPr>
          <w:rFonts w:eastAsia="Times New Roman"/>
          <w:b/>
          <w:bCs/>
          <w:sz w:val="18"/>
          <w:szCs w:val="18"/>
        </w:rPr>
        <w:t>16.2.19.16</w:t>
      </w:r>
      <w:r>
        <w:rPr>
          <w:rStyle w:val="apple-tab-span"/>
          <w:rFonts w:eastAsia="Times New Roman"/>
          <w:b/>
          <w:bCs/>
          <w:sz w:val="18"/>
          <w:szCs w:val="18"/>
        </w:rPr>
        <w:tab/>
      </w:r>
      <w:r>
        <w:rPr>
          <w:rFonts w:eastAsia="Times New Roman"/>
          <w:b/>
          <w:bCs/>
          <w:sz w:val="18"/>
          <w:szCs w:val="18"/>
        </w:rPr>
        <w:t>TRANSITION PROVISIONS:</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A.</w:t>
      </w:r>
      <w:r>
        <w:rPr>
          <w:rStyle w:val="apple-tab-span"/>
          <w:rFonts w:eastAsia="Times New Roman"/>
          <w:sz w:val="18"/>
          <w:szCs w:val="18"/>
        </w:rPr>
        <w:tab/>
      </w:r>
      <w:r>
        <w:rPr>
          <w:rFonts w:eastAsia="Times New Roman"/>
          <w:sz w:val="18"/>
          <w:szCs w:val="18"/>
        </w:rPr>
        <w:t xml:space="preserve">A doctor of oriental medicine, previously certified for extended prescriptive authority including </w:t>
      </w:r>
      <w:proofErr w:type="spellStart"/>
      <w:r>
        <w:rPr>
          <w:rFonts w:eastAsia="Times New Roman"/>
          <w:sz w:val="18"/>
          <w:szCs w:val="18"/>
        </w:rPr>
        <w:t>prolotherapy</w:t>
      </w:r>
      <w:proofErr w:type="spellEnd"/>
      <w:r>
        <w:rPr>
          <w:rFonts w:eastAsia="Times New Roman"/>
          <w:sz w:val="18"/>
          <w:szCs w:val="18"/>
        </w:rPr>
        <w:t xml:space="preserve">, (Rx1) as of the effective date of this section, shall be automatically certified for basic injection therapy and </w:t>
      </w:r>
      <w:proofErr w:type="spellStart"/>
      <w:r>
        <w:rPr>
          <w:rFonts w:eastAsia="Times New Roman"/>
          <w:sz w:val="18"/>
          <w:szCs w:val="18"/>
        </w:rPr>
        <w:t>prolotherapy</w:t>
      </w:r>
      <w:proofErr w:type="spellEnd"/>
      <w:r>
        <w:rPr>
          <w:rFonts w:eastAsia="Times New Roman"/>
          <w:sz w:val="18"/>
          <w:szCs w:val="18"/>
        </w:rPr>
        <w:t xml:space="preserve"> using previously taught and appropriate injection routes and only substances listed in Paragraph (1) of Subsection F of 16.2.20.8 NMAC under the provisions of 16.2.19.10 NMAC.</w:t>
      </w:r>
    </w:p>
    <w:p w:rsidR="00354303" w:rsidRDefault="00354303" w:rsidP="00354303">
      <w:pPr>
        <w:rPr>
          <w:rFonts w:eastAsia="Times New Roman"/>
        </w:rPr>
      </w:pPr>
      <w:r>
        <w:rPr>
          <w:rStyle w:val="apple-tab-span"/>
          <w:rFonts w:eastAsia="Times New Roman"/>
          <w:sz w:val="18"/>
          <w:szCs w:val="18"/>
        </w:rPr>
        <w:tab/>
      </w:r>
      <w:r>
        <w:rPr>
          <w:rFonts w:eastAsia="Times New Roman"/>
          <w:sz w:val="18"/>
          <w:szCs w:val="18"/>
        </w:rPr>
        <w:t>B.</w:t>
      </w:r>
      <w:r>
        <w:rPr>
          <w:rStyle w:val="apple-tab-span"/>
          <w:rFonts w:eastAsia="Times New Roman"/>
          <w:sz w:val="18"/>
          <w:szCs w:val="18"/>
        </w:rPr>
        <w:tab/>
      </w:r>
      <w:r>
        <w:rPr>
          <w:rFonts w:eastAsia="Times New Roman"/>
          <w:sz w:val="18"/>
          <w:szCs w:val="18"/>
        </w:rPr>
        <w:t>A doctor of oriental medicine, previously certified for the expanded prescriptive authority (Rx2) as of the effective date of this section, shall be automatically certified for:</w:t>
      </w:r>
    </w:p>
    <w:p w:rsidR="00354303" w:rsidRDefault="006919F1" w:rsidP="00354303">
      <w:pPr>
        <w:rPr>
          <w:rFonts w:eastAsia="Times New Roman"/>
        </w:rPr>
      </w:pPr>
      <w:r>
        <w:rPr>
          <w:rFonts w:eastAsia="Times New Roman"/>
          <w:sz w:val="18"/>
          <w:szCs w:val="18"/>
        </w:rPr>
        <w:tab/>
      </w:r>
      <w:r>
        <w:rPr>
          <w:rFonts w:eastAsia="Times New Roman"/>
          <w:sz w:val="18"/>
          <w:szCs w:val="18"/>
        </w:rPr>
        <w:tab/>
        <w:t>(1)</w:t>
      </w:r>
      <w:r>
        <w:rPr>
          <w:rFonts w:eastAsia="Times New Roman"/>
          <w:sz w:val="18"/>
          <w:szCs w:val="18"/>
        </w:rPr>
        <w:tab/>
      </w:r>
      <w:proofErr w:type="gramStart"/>
      <w:r w:rsidR="00354303">
        <w:rPr>
          <w:rFonts w:eastAsia="Times New Roman"/>
          <w:sz w:val="18"/>
          <w:szCs w:val="18"/>
        </w:rPr>
        <w:t>injection</w:t>
      </w:r>
      <w:proofErr w:type="gramEnd"/>
      <w:r w:rsidR="00354303">
        <w:rPr>
          <w:rFonts w:eastAsia="Times New Roman"/>
          <w:sz w:val="18"/>
          <w:szCs w:val="18"/>
        </w:rPr>
        <w:t xml:space="preserve"> therapy under the provisions of 16.2.19.11 NMAC</w:t>
      </w:r>
      <w:r w:rsidR="00354303">
        <w:rPr>
          <w:rFonts w:eastAsia="Times New Roman"/>
          <w:b/>
          <w:bCs/>
          <w:sz w:val="18"/>
          <w:szCs w:val="18"/>
        </w:rPr>
        <w:t xml:space="preserve"> </w:t>
      </w:r>
      <w:r w:rsidR="00354303">
        <w:rPr>
          <w:rFonts w:eastAsia="Times New Roman"/>
          <w:sz w:val="18"/>
          <w:szCs w:val="18"/>
        </w:rPr>
        <w:t>basic injection therapy certification is automatically superseded by injection therapy certification;</w:t>
      </w:r>
    </w:p>
    <w:p w:rsidR="00354303" w:rsidRDefault="006919F1" w:rsidP="00354303">
      <w:pPr>
        <w:rPr>
          <w:rFonts w:eastAsia="Times New Roman"/>
        </w:rPr>
      </w:pPr>
      <w:r>
        <w:rPr>
          <w:rFonts w:eastAsia="Times New Roman"/>
          <w:sz w:val="18"/>
          <w:szCs w:val="18"/>
        </w:rPr>
        <w:tab/>
      </w:r>
      <w:r>
        <w:rPr>
          <w:rFonts w:eastAsia="Times New Roman"/>
          <w:sz w:val="18"/>
          <w:szCs w:val="18"/>
        </w:rPr>
        <w:tab/>
        <w:t>(2)</w:t>
      </w:r>
      <w:r>
        <w:rPr>
          <w:rFonts w:eastAsia="Times New Roman"/>
          <w:sz w:val="18"/>
          <w:szCs w:val="18"/>
        </w:rPr>
        <w:tab/>
      </w:r>
      <w:proofErr w:type="gramStart"/>
      <w:r w:rsidR="00354303">
        <w:rPr>
          <w:rFonts w:eastAsia="Times New Roman"/>
          <w:sz w:val="18"/>
          <w:szCs w:val="18"/>
        </w:rPr>
        <w:t>intravenous</w:t>
      </w:r>
      <w:proofErr w:type="gramEnd"/>
      <w:r w:rsidR="00354303">
        <w:rPr>
          <w:rFonts w:eastAsia="Times New Roman"/>
          <w:sz w:val="18"/>
          <w:szCs w:val="18"/>
        </w:rPr>
        <w:t xml:space="preserve"> therapy under the provisions of 16.2.19.12 NMAC; and</w:t>
      </w:r>
    </w:p>
    <w:p w:rsidR="00354303" w:rsidRDefault="006919F1" w:rsidP="00354303">
      <w:pPr>
        <w:rPr>
          <w:rFonts w:eastAsia="Times New Roman"/>
        </w:rPr>
      </w:pPr>
      <w:r>
        <w:rPr>
          <w:rFonts w:eastAsia="Times New Roman"/>
          <w:sz w:val="18"/>
          <w:szCs w:val="18"/>
        </w:rPr>
        <w:lastRenderedPageBreak/>
        <w:tab/>
      </w:r>
      <w:r>
        <w:rPr>
          <w:rFonts w:eastAsia="Times New Roman"/>
          <w:sz w:val="18"/>
          <w:szCs w:val="18"/>
        </w:rPr>
        <w:tab/>
        <w:t>(3)</w:t>
      </w:r>
      <w:r>
        <w:rPr>
          <w:rFonts w:eastAsia="Times New Roman"/>
          <w:sz w:val="18"/>
          <w:szCs w:val="18"/>
        </w:rPr>
        <w:tab/>
      </w:r>
      <w:proofErr w:type="spellStart"/>
      <w:proofErr w:type="gramStart"/>
      <w:r w:rsidR="00354303">
        <w:rPr>
          <w:rFonts w:eastAsia="Times New Roman"/>
          <w:sz w:val="18"/>
          <w:szCs w:val="18"/>
        </w:rPr>
        <w:t>bioidentical</w:t>
      </w:r>
      <w:proofErr w:type="spellEnd"/>
      <w:proofErr w:type="gramEnd"/>
      <w:r w:rsidR="00354303">
        <w:rPr>
          <w:rFonts w:eastAsia="Times New Roman"/>
          <w:sz w:val="18"/>
          <w:szCs w:val="18"/>
        </w:rPr>
        <w:t xml:space="preserve"> hormone therapy under the provisions of 16.2.19.13 NMAC.</w:t>
      </w:r>
    </w:p>
    <w:p w:rsidR="00354303" w:rsidRDefault="00354303" w:rsidP="00354303">
      <w:pPr>
        <w:rPr>
          <w:rFonts w:eastAsia="Times New Roman"/>
        </w:rPr>
      </w:pPr>
      <w:r>
        <w:rPr>
          <w:rFonts w:eastAsia="Times New Roman"/>
          <w:sz w:val="18"/>
          <w:szCs w:val="18"/>
        </w:rPr>
        <w:t>[16.2.19.16 NMAC - N, 11-28-09; A, 02-08-13]</w:t>
      </w:r>
    </w:p>
    <w:p w:rsidR="00354303" w:rsidRDefault="00354303" w:rsidP="00354303">
      <w:pPr>
        <w:rPr>
          <w:rFonts w:eastAsia="Times New Roman"/>
        </w:rPr>
      </w:pPr>
      <w:r>
        <w:rPr>
          <w:rFonts w:eastAsia="Times New Roman"/>
          <w:b/>
          <w:bCs/>
          <w:sz w:val="18"/>
          <w:szCs w:val="18"/>
        </w:rPr>
        <w:t>16.2.19.17</w:t>
      </w:r>
      <w:r>
        <w:rPr>
          <w:rStyle w:val="apple-tab-span"/>
          <w:rFonts w:eastAsia="Times New Roman"/>
          <w:b/>
          <w:bCs/>
          <w:sz w:val="18"/>
          <w:szCs w:val="18"/>
        </w:rPr>
        <w:tab/>
      </w:r>
      <w:r>
        <w:rPr>
          <w:rFonts w:eastAsia="Times New Roman"/>
          <w:b/>
          <w:bCs/>
          <w:sz w:val="18"/>
          <w:szCs w:val="18"/>
        </w:rPr>
        <w:t>LICENSE DESIGNATION:</w:t>
      </w:r>
      <w:r w:rsidR="00B77DE9">
        <w:rPr>
          <w:rFonts w:eastAsia="Times New Roman"/>
          <w:sz w:val="18"/>
          <w:szCs w:val="18"/>
        </w:rPr>
        <w:t xml:space="preserve">  </w:t>
      </w:r>
      <w:r>
        <w:rPr>
          <w:rFonts w:eastAsia="Times New Roman"/>
          <w:sz w:val="18"/>
          <w:szCs w:val="18"/>
        </w:rPr>
        <w:t>The designation for expanded practice shall follow the license number on the license and shall reflect the respective modules of certification: Rx basic injection</w:t>
      </w:r>
      <w:proofErr w:type="gramStart"/>
      <w:r>
        <w:rPr>
          <w:rFonts w:eastAsia="Times New Roman"/>
          <w:sz w:val="18"/>
          <w:szCs w:val="18"/>
        </w:rPr>
        <w:t>,</w:t>
      </w:r>
      <w:r w:rsidR="006919F1">
        <w:rPr>
          <w:rFonts w:eastAsia="Times New Roman"/>
          <w:sz w:val="18"/>
          <w:szCs w:val="18"/>
        </w:rPr>
        <w:t>[</w:t>
      </w:r>
      <w:proofErr w:type="gramEnd"/>
      <w:r>
        <w:rPr>
          <w:rFonts w:eastAsia="Times New Roman"/>
          <w:sz w:val="18"/>
          <w:szCs w:val="18"/>
        </w:rPr>
        <w:t xml:space="preserve"> </w:t>
      </w:r>
      <w:r>
        <w:rPr>
          <w:rFonts w:eastAsia="Times New Roman"/>
          <w:strike/>
          <w:color w:val="FF2500"/>
          <w:sz w:val="18"/>
          <w:szCs w:val="18"/>
        </w:rPr>
        <w:t>Rx1 basic injection,</w:t>
      </w:r>
      <w:r w:rsidR="006919F1">
        <w:rPr>
          <w:rFonts w:eastAsia="Times New Roman"/>
          <w:sz w:val="18"/>
          <w:szCs w:val="18"/>
        </w:rPr>
        <w:t>]</w:t>
      </w:r>
      <w:r>
        <w:rPr>
          <w:rFonts w:eastAsia="Times New Roman"/>
          <w:sz w:val="18"/>
          <w:szCs w:val="18"/>
        </w:rPr>
        <w:t>Rx injection, Rx intravenous, Rx hormones.</w:t>
      </w:r>
    </w:p>
    <w:p w:rsidR="00354303" w:rsidRDefault="00354303" w:rsidP="00354303">
      <w:pPr>
        <w:rPr>
          <w:rFonts w:eastAsia="Times New Roman"/>
          <w:sz w:val="18"/>
          <w:szCs w:val="18"/>
        </w:rPr>
      </w:pPr>
      <w:r>
        <w:rPr>
          <w:rFonts w:eastAsia="Times New Roman"/>
          <w:sz w:val="18"/>
          <w:szCs w:val="18"/>
        </w:rPr>
        <w:t>[16.2.19.17 NMAC - N, 02-08-13; A, 03-02-14]</w:t>
      </w:r>
    </w:p>
    <w:p w:rsidR="00E20176" w:rsidRDefault="00E20176" w:rsidP="00354303">
      <w:pPr>
        <w:rPr>
          <w:rFonts w:eastAsia="Times New Roman"/>
        </w:rPr>
      </w:pPr>
    </w:p>
    <w:p w:rsidR="00354303" w:rsidRDefault="00354303" w:rsidP="00354303">
      <w:pPr>
        <w:rPr>
          <w:rFonts w:eastAsia="Times New Roman"/>
        </w:rPr>
      </w:pPr>
      <w:r>
        <w:rPr>
          <w:rFonts w:eastAsia="Times New Roman"/>
          <w:b/>
          <w:bCs/>
          <w:sz w:val="18"/>
          <w:szCs w:val="18"/>
        </w:rPr>
        <w:t>16.2.19.18</w:t>
      </w:r>
      <w:r>
        <w:rPr>
          <w:rStyle w:val="apple-tab-span"/>
          <w:rFonts w:eastAsia="Times New Roman"/>
          <w:b/>
          <w:bCs/>
          <w:sz w:val="18"/>
          <w:szCs w:val="18"/>
        </w:rPr>
        <w:tab/>
      </w:r>
      <w:r>
        <w:rPr>
          <w:rFonts w:eastAsia="Times New Roman"/>
          <w:b/>
          <w:bCs/>
          <w:sz w:val="18"/>
          <w:szCs w:val="18"/>
        </w:rPr>
        <w:t>ULTRASOUND CREDENTIALING:</w:t>
      </w:r>
      <w:r w:rsidR="006919F1">
        <w:rPr>
          <w:rFonts w:eastAsia="Times New Roman"/>
          <w:b/>
          <w:bCs/>
          <w:sz w:val="18"/>
          <w:szCs w:val="18"/>
        </w:rPr>
        <w:t xml:space="preserve">  </w:t>
      </w:r>
      <w:r>
        <w:rPr>
          <w:rFonts w:eastAsia="Times New Roman"/>
          <w:sz w:val="18"/>
          <w:szCs w:val="18"/>
        </w:rPr>
        <w:t xml:space="preserve">A licensed doctor of oriental medicine may utilize musculoskeletal diagnostic ultrasound and ultrasound guidance of procedures with the RMSK credential from ARDMS, the American registry of diagnostic medical </w:t>
      </w:r>
      <w:proofErr w:type="spellStart"/>
      <w:r>
        <w:rPr>
          <w:rFonts w:eastAsia="Times New Roman"/>
          <w:sz w:val="18"/>
          <w:szCs w:val="18"/>
        </w:rPr>
        <w:t>sonography</w:t>
      </w:r>
      <w:proofErr w:type="spellEnd"/>
      <w:r>
        <w:rPr>
          <w:rFonts w:eastAsia="Times New Roman"/>
          <w:sz w:val="18"/>
          <w:szCs w:val="18"/>
        </w:rPr>
        <w:t>. A licensed doctor of oriental medicine (DOM) who wishes to practice diagnostic musculoskeletal ultrasound and ultrasound guidance of procedures shall register with the board of acupuncture and oriental medicine (BAOM) to be provisionally credentialed to practice diagnostic musculoskeletal ultrasound and ultrasound guided procedures upon completion of a minimum of 30 hours in BAOM approved courses. Within 36 months of provisional credentialing, the doctor of oriental medicine shall submit to the BAOM proof of scheduling for RMSK testing with ARDMS. If the provisional credentialing period is continued to 36 months without ARDMS RMSK credentialing, the provisionally credentialed DOM shall submit proof of 30 hours of continuing education in courses approved by the BAOM.  Provisional credentialing shall lapse within 48 months of initial provisional credentialing.</w:t>
      </w:r>
      <w:r w:rsidR="00B77DE9">
        <w:rPr>
          <w:rFonts w:eastAsia="Times New Roman"/>
          <w:sz w:val="18"/>
          <w:szCs w:val="18"/>
        </w:rPr>
        <w:t xml:space="preserve"> </w:t>
      </w:r>
      <w:r>
        <w:rPr>
          <w:rFonts w:eastAsia="Times New Roman"/>
          <w:sz w:val="18"/>
          <w:szCs w:val="18"/>
        </w:rPr>
        <w:t>Ultrasound credentialing does not require certification in expanded practice.</w:t>
      </w:r>
    </w:p>
    <w:p w:rsidR="00354303" w:rsidRDefault="00354303" w:rsidP="00354303">
      <w:pPr>
        <w:rPr>
          <w:rFonts w:eastAsia="Times New Roman"/>
        </w:rPr>
      </w:pPr>
      <w:r>
        <w:rPr>
          <w:rFonts w:eastAsia="Times New Roman"/>
          <w:sz w:val="18"/>
          <w:szCs w:val="18"/>
        </w:rPr>
        <w:t>[16.2.19.18 NMAC - N, 03-02-14]</w:t>
      </w:r>
    </w:p>
    <w:p w:rsidR="00354303" w:rsidRDefault="00354303" w:rsidP="00354303">
      <w:pPr>
        <w:rPr>
          <w:rFonts w:eastAsia="Times New Roman"/>
        </w:rPr>
      </w:pPr>
      <w:r>
        <w:rPr>
          <w:rFonts w:eastAsia="Times New Roman"/>
          <w:b/>
          <w:bCs/>
          <w:sz w:val="18"/>
          <w:szCs w:val="18"/>
        </w:rPr>
        <w:t>History of 16.2.19 NMAC:</w:t>
      </w:r>
      <w:r>
        <w:rPr>
          <w:rFonts w:eastAsia="Times New Roman"/>
          <w:sz w:val="18"/>
          <w:szCs w:val="18"/>
        </w:rPr>
        <w:t xml:space="preserve"> [RESERVED]</w:t>
      </w:r>
    </w:p>
    <w:p w:rsidR="00354303" w:rsidRDefault="00354303" w:rsidP="00354303">
      <w:pPr>
        <w:rPr>
          <w:rFonts w:eastAsia="Times New Roman"/>
        </w:rPr>
      </w:pPr>
    </w:p>
    <w:p w:rsidR="00354303" w:rsidRDefault="00354303" w:rsidP="00354303">
      <w:pPr>
        <w:rPr>
          <w:rFonts w:eastAsia="Times New Roman"/>
        </w:rPr>
      </w:pPr>
    </w:p>
    <w:p w:rsidR="00B07942" w:rsidRDefault="00B07942"/>
    <w:sectPr w:rsidR="00B0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10DC"/>
    <w:multiLevelType w:val="multilevel"/>
    <w:tmpl w:val="19B0F8B2"/>
    <w:lvl w:ilvl="0">
      <w:start w:val="1"/>
      <w:numFmt w:val="upperLetter"/>
      <w:lvlText w:val="%1."/>
      <w:lvlJc w:val="left"/>
      <w:pPr>
        <w:tabs>
          <w:tab w:val="num" w:pos="450"/>
        </w:tabs>
        <w:ind w:left="450" w:hanging="360"/>
      </w:pPr>
    </w:lvl>
    <w:lvl w:ilvl="1">
      <w:start w:val="1"/>
      <w:numFmt w:val="upperLetter"/>
      <w:lvlText w:val="%2."/>
      <w:lvlJc w:val="left"/>
      <w:pPr>
        <w:tabs>
          <w:tab w:val="num" w:pos="1170"/>
        </w:tabs>
        <w:ind w:left="1170" w:hanging="360"/>
      </w:pPr>
    </w:lvl>
    <w:lvl w:ilvl="2">
      <w:start w:val="1"/>
      <w:numFmt w:val="upperLetter"/>
      <w:lvlText w:val="%3."/>
      <w:lvlJc w:val="left"/>
      <w:pPr>
        <w:tabs>
          <w:tab w:val="num" w:pos="1890"/>
        </w:tabs>
        <w:ind w:left="1890" w:hanging="360"/>
      </w:pPr>
    </w:lvl>
    <w:lvl w:ilvl="3">
      <w:start w:val="1"/>
      <w:numFmt w:val="upperLetter"/>
      <w:lvlText w:val="%4."/>
      <w:lvlJc w:val="left"/>
      <w:pPr>
        <w:tabs>
          <w:tab w:val="num" w:pos="2610"/>
        </w:tabs>
        <w:ind w:left="2610" w:hanging="360"/>
      </w:pPr>
    </w:lvl>
    <w:lvl w:ilvl="4">
      <w:start w:val="1"/>
      <w:numFmt w:val="upperLetter"/>
      <w:lvlText w:val="%5."/>
      <w:lvlJc w:val="left"/>
      <w:pPr>
        <w:tabs>
          <w:tab w:val="num" w:pos="3330"/>
        </w:tabs>
        <w:ind w:left="3330" w:hanging="360"/>
      </w:pPr>
    </w:lvl>
    <w:lvl w:ilvl="5">
      <w:start w:val="1"/>
      <w:numFmt w:val="upperLetter"/>
      <w:lvlText w:val="%6."/>
      <w:lvlJc w:val="left"/>
      <w:pPr>
        <w:tabs>
          <w:tab w:val="num" w:pos="4050"/>
        </w:tabs>
        <w:ind w:left="4050" w:hanging="360"/>
      </w:pPr>
    </w:lvl>
    <w:lvl w:ilvl="6">
      <w:start w:val="1"/>
      <w:numFmt w:val="upperLetter"/>
      <w:lvlText w:val="%7."/>
      <w:lvlJc w:val="left"/>
      <w:pPr>
        <w:tabs>
          <w:tab w:val="num" w:pos="4770"/>
        </w:tabs>
        <w:ind w:left="4770" w:hanging="360"/>
      </w:pPr>
    </w:lvl>
    <w:lvl w:ilvl="7">
      <w:start w:val="1"/>
      <w:numFmt w:val="upperLetter"/>
      <w:lvlText w:val="%8."/>
      <w:lvlJc w:val="left"/>
      <w:pPr>
        <w:tabs>
          <w:tab w:val="num" w:pos="5490"/>
        </w:tabs>
        <w:ind w:left="5490" w:hanging="360"/>
      </w:pPr>
    </w:lvl>
    <w:lvl w:ilvl="8">
      <w:start w:val="1"/>
      <w:numFmt w:val="upperLetter"/>
      <w:lvlText w:val="%9."/>
      <w:lvlJc w:val="left"/>
      <w:pPr>
        <w:tabs>
          <w:tab w:val="num" w:pos="6210"/>
        </w:tabs>
        <w:ind w:left="6210" w:hanging="360"/>
      </w:pPr>
    </w:lvl>
  </w:abstractNum>
  <w:abstractNum w:abstractNumId="1">
    <w:nsid w:val="38B95E1B"/>
    <w:multiLevelType w:val="multilevel"/>
    <w:tmpl w:val="F1F4D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80025D"/>
    <w:multiLevelType w:val="multilevel"/>
    <w:tmpl w:val="CEAE841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78151FB6"/>
    <w:multiLevelType w:val="multilevel"/>
    <w:tmpl w:val="A0ECE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03"/>
    <w:rsid w:val="00001801"/>
    <w:rsid w:val="00037BED"/>
    <w:rsid w:val="00286E1D"/>
    <w:rsid w:val="00354303"/>
    <w:rsid w:val="00410274"/>
    <w:rsid w:val="004C4B9E"/>
    <w:rsid w:val="006919F1"/>
    <w:rsid w:val="006B4BD2"/>
    <w:rsid w:val="00795AE3"/>
    <w:rsid w:val="009B0A39"/>
    <w:rsid w:val="009B68AD"/>
    <w:rsid w:val="00AD76C4"/>
    <w:rsid w:val="00B07942"/>
    <w:rsid w:val="00B77DE9"/>
    <w:rsid w:val="00BE180A"/>
    <w:rsid w:val="00DD222B"/>
    <w:rsid w:val="00E20176"/>
    <w:rsid w:val="00F102B3"/>
    <w:rsid w:val="00F12A4B"/>
    <w:rsid w:val="00F137E9"/>
    <w:rsid w:val="00FC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94942-949D-46FF-9ED8-DF5CE575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303"/>
    <w:pPr>
      <w:spacing w:before="100" w:beforeAutospacing="1" w:after="100" w:afterAutospacing="1"/>
    </w:pPr>
  </w:style>
  <w:style w:type="character" w:customStyle="1" w:styleId="apple-tab-span">
    <w:name w:val="apple-tab-span"/>
    <w:basedOn w:val="DefaultParagraphFont"/>
    <w:rsid w:val="00354303"/>
  </w:style>
  <w:style w:type="paragraph" w:styleId="ListParagraph">
    <w:name w:val="List Paragraph"/>
    <w:basedOn w:val="Normal"/>
    <w:uiPriority w:val="34"/>
    <w:qFormat/>
    <w:rsid w:val="00E20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06791">
      <w:bodyDiv w:val="1"/>
      <w:marLeft w:val="0"/>
      <w:marRight w:val="0"/>
      <w:marTop w:val="0"/>
      <w:marBottom w:val="0"/>
      <w:divBdr>
        <w:top w:val="none" w:sz="0" w:space="0" w:color="auto"/>
        <w:left w:val="none" w:sz="0" w:space="0" w:color="auto"/>
        <w:bottom w:val="none" w:sz="0" w:space="0" w:color="auto"/>
        <w:right w:val="none" w:sz="0" w:space="0" w:color="auto"/>
      </w:divBdr>
    </w:div>
    <w:div w:id="18708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6</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Graystone</dc:creator>
  <cp:keywords/>
  <dc:description/>
  <cp:lastModifiedBy>Cynthia Graystone</cp:lastModifiedBy>
  <cp:revision>14</cp:revision>
  <dcterms:created xsi:type="dcterms:W3CDTF">2015-02-02T22:11:00Z</dcterms:created>
  <dcterms:modified xsi:type="dcterms:W3CDTF">2015-02-19T21:48:00Z</dcterms:modified>
</cp:coreProperties>
</file>